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2E64F" w14:textId="77777777" w:rsidR="006C74BC" w:rsidRDefault="006C74BC" w:rsidP="006C74BC">
      <w:pPr>
        <w:jc w:val="center"/>
        <w:rPr>
          <w:rFonts w:ascii="Gentium Plus" w:hAnsi="Gentium Plus" w:cs="Gentium Plus"/>
          <w:sz w:val="24"/>
          <w:szCs w:val="24"/>
        </w:rPr>
      </w:pPr>
      <w:bookmarkStart w:id="0" w:name="_GoBack"/>
      <w:bookmarkEnd w:id="0"/>
      <w:r>
        <w:rPr>
          <w:rFonts w:ascii="Gentium Plus" w:hAnsi="Gentium Plus" w:cs="Gentium Plus"/>
          <w:sz w:val="24"/>
          <w:szCs w:val="24"/>
        </w:rPr>
        <w:t xml:space="preserve">KONTINUÁLNE VZDELÁVANIE NA KATEDRE SLOVENSKÉHO JAZYKA A LITERATÚRY </w:t>
      </w:r>
    </w:p>
    <w:p w14:paraId="2AAA511F" w14:textId="77777777" w:rsidR="006C74BC" w:rsidRDefault="006C74BC" w:rsidP="006C74BC">
      <w:pPr>
        <w:jc w:val="center"/>
        <w:rPr>
          <w:rFonts w:ascii="Gentium Plus" w:hAnsi="Gentium Plus" w:cs="Gentium Plus"/>
          <w:sz w:val="24"/>
          <w:szCs w:val="24"/>
        </w:rPr>
      </w:pPr>
      <w:r>
        <w:rPr>
          <w:rFonts w:ascii="Gentium Plus" w:hAnsi="Gentium Plus" w:cs="Gentium Plus"/>
          <w:sz w:val="24"/>
          <w:szCs w:val="24"/>
        </w:rPr>
        <w:t>FF KU V RUŽOMBERKU</w:t>
      </w:r>
    </w:p>
    <w:p w14:paraId="62F6E5BB" w14:textId="77777777" w:rsidR="00C945F2" w:rsidRDefault="00C945F2" w:rsidP="00C945F2">
      <w:pPr>
        <w:jc w:val="center"/>
        <w:rPr>
          <w:rFonts w:ascii="Gentium Plus" w:hAnsi="Gentium Plus" w:cs="Gentium Plus"/>
          <w:b/>
          <w:sz w:val="24"/>
          <w:szCs w:val="24"/>
        </w:rPr>
      </w:pPr>
    </w:p>
    <w:p w14:paraId="34D81E1C" w14:textId="77777777" w:rsidR="006C74BC" w:rsidRPr="00C945F2" w:rsidRDefault="006C74BC" w:rsidP="00C945F2">
      <w:pPr>
        <w:jc w:val="center"/>
        <w:rPr>
          <w:rFonts w:ascii="Gentium Plus" w:hAnsi="Gentium Plus" w:cs="Gentium Plus"/>
          <w:b/>
          <w:sz w:val="24"/>
          <w:szCs w:val="24"/>
        </w:rPr>
      </w:pPr>
      <w:r w:rsidRPr="00C945F2">
        <w:rPr>
          <w:rFonts w:ascii="Gentium Plus" w:hAnsi="Gentium Plus" w:cs="Gentium Plus"/>
          <w:b/>
          <w:sz w:val="24"/>
          <w:szCs w:val="24"/>
        </w:rPr>
        <w:t>Základné informácie o vzdelávacom programe</w:t>
      </w:r>
    </w:p>
    <w:p w14:paraId="6207F694" w14:textId="77777777" w:rsidR="006C74BC" w:rsidRDefault="006C74BC" w:rsidP="006C74BC">
      <w:pPr>
        <w:rPr>
          <w:rFonts w:ascii="Gentium Plus" w:hAnsi="Gentium Plus" w:cs="Gentium Plus"/>
          <w:sz w:val="24"/>
          <w:szCs w:val="24"/>
        </w:rPr>
      </w:pPr>
    </w:p>
    <w:p w14:paraId="668B86DF" w14:textId="77777777" w:rsidR="006C74BC" w:rsidRDefault="006C74BC" w:rsidP="006C74BC">
      <w:pPr>
        <w:rPr>
          <w:rFonts w:ascii="Gentium Plus" w:hAnsi="Gentium Plus" w:cs="Gentium Plus"/>
          <w:sz w:val="24"/>
          <w:szCs w:val="24"/>
        </w:rPr>
      </w:pPr>
      <w:r w:rsidRPr="00C945F2">
        <w:rPr>
          <w:rFonts w:ascii="Gentium Plus" w:hAnsi="Gentium Plus" w:cs="Gentium Plus"/>
          <w:b/>
          <w:sz w:val="24"/>
          <w:szCs w:val="24"/>
        </w:rPr>
        <w:t>Názov vzdelávacieho programu</w:t>
      </w:r>
      <w:r>
        <w:rPr>
          <w:rFonts w:ascii="Gentium Plus" w:hAnsi="Gentium Plus" w:cs="Gentium Plus"/>
          <w:sz w:val="24"/>
          <w:szCs w:val="24"/>
        </w:rPr>
        <w:t>: Inovačné optimum pre slovenčinárov</w:t>
      </w:r>
    </w:p>
    <w:p w14:paraId="11C20390" w14:textId="77777777" w:rsidR="006C74BC" w:rsidRDefault="006C74BC" w:rsidP="006C74BC">
      <w:pPr>
        <w:rPr>
          <w:rFonts w:ascii="Gentium Plus" w:hAnsi="Gentium Plus" w:cs="Gentium Plus"/>
          <w:sz w:val="24"/>
          <w:szCs w:val="24"/>
        </w:rPr>
      </w:pPr>
    </w:p>
    <w:p w14:paraId="5B0F6A07" w14:textId="77777777" w:rsidR="006C74BC" w:rsidRDefault="006C74BC" w:rsidP="006C74BC">
      <w:pPr>
        <w:rPr>
          <w:rFonts w:ascii="Gentium Plus" w:hAnsi="Gentium Plus" w:cs="Gentium Plus"/>
          <w:sz w:val="24"/>
          <w:szCs w:val="24"/>
        </w:rPr>
      </w:pPr>
      <w:r w:rsidRPr="00C945F2">
        <w:rPr>
          <w:rFonts w:ascii="Gentium Plus" w:hAnsi="Gentium Plus" w:cs="Gentium Plus"/>
          <w:b/>
          <w:sz w:val="24"/>
          <w:szCs w:val="24"/>
        </w:rPr>
        <w:t>Druh kontinuálneho vzdelávania</w:t>
      </w:r>
      <w:r>
        <w:rPr>
          <w:rFonts w:ascii="Gentium Plus" w:hAnsi="Gentium Plus" w:cs="Gentium Plus"/>
          <w:sz w:val="24"/>
          <w:szCs w:val="24"/>
        </w:rPr>
        <w:t>: inovačné vzdelávanie na doplnenie kvalifikačných predpokladov pedagogických zamestnancov podľa § 42 ods. 2 písm. e)</w:t>
      </w:r>
      <w:r w:rsidRPr="006C74BC">
        <w:rPr>
          <w:rFonts w:ascii="Gentium Plus" w:hAnsi="Gentium Plus" w:cs="Gentium Plus"/>
          <w:sz w:val="24"/>
          <w:szCs w:val="24"/>
        </w:rPr>
        <w:t xml:space="preserve"> </w:t>
      </w:r>
      <w:r>
        <w:rPr>
          <w:rFonts w:ascii="Gentium Plus" w:hAnsi="Gentium Plus" w:cs="Gentium Plus"/>
          <w:sz w:val="24"/>
          <w:szCs w:val="24"/>
        </w:rPr>
        <w:t>zákona č. 317/2009 Z. z.</w:t>
      </w:r>
    </w:p>
    <w:p w14:paraId="796369A7" w14:textId="77777777" w:rsidR="006C74BC" w:rsidRDefault="006C74BC" w:rsidP="006C74BC">
      <w:pPr>
        <w:rPr>
          <w:rFonts w:ascii="Gentium Plus" w:hAnsi="Gentium Plus" w:cs="Gentium Plus"/>
          <w:sz w:val="24"/>
          <w:szCs w:val="24"/>
        </w:rPr>
      </w:pPr>
    </w:p>
    <w:p w14:paraId="75D92712" w14:textId="77777777" w:rsidR="006C74BC" w:rsidRDefault="006C74BC" w:rsidP="006C74BC">
      <w:pPr>
        <w:rPr>
          <w:rFonts w:ascii="Gentium Plus" w:hAnsi="Gentium Plus" w:cs="Gentium Plus"/>
          <w:sz w:val="24"/>
          <w:szCs w:val="24"/>
        </w:rPr>
      </w:pPr>
      <w:r w:rsidRPr="00C945F2">
        <w:rPr>
          <w:rFonts w:ascii="Gentium Plus" w:hAnsi="Gentium Plus" w:cs="Gentium Plus"/>
          <w:b/>
          <w:sz w:val="24"/>
          <w:szCs w:val="24"/>
        </w:rPr>
        <w:t>Číslo rozhodnutia o akreditácii</w:t>
      </w:r>
      <w:r>
        <w:rPr>
          <w:rFonts w:ascii="Gentium Plus" w:hAnsi="Gentium Plus" w:cs="Gentium Plus"/>
          <w:sz w:val="24"/>
          <w:szCs w:val="24"/>
        </w:rPr>
        <w:t>: 565/2011 – KV</w:t>
      </w:r>
    </w:p>
    <w:p w14:paraId="26BCE40A" w14:textId="77777777" w:rsidR="006C74BC" w:rsidRDefault="006C74BC" w:rsidP="006C74BC">
      <w:pPr>
        <w:rPr>
          <w:rFonts w:ascii="Gentium Plus" w:hAnsi="Gentium Plus" w:cs="Gentium Plus"/>
          <w:sz w:val="24"/>
          <w:szCs w:val="24"/>
        </w:rPr>
      </w:pPr>
    </w:p>
    <w:p w14:paraId="378508E8" w14:textId="77777777" w:rsidR="000707CD" w:rsidRDefault="006C74BC" w:rsidP="006C74BC">
      <w:pPr>
        <w:rPr>
          <w:rFonts w:ascii="Gentium Plus" w:hAnsi="Gentium Plus" w:cs="Gentium Plus"/>
          <w:sz w:val="24"/>
          <w:szCs w:val="24"/>
        </w:rPr>
      </w:pPr>
      <w:r w:rsidRPr="00C945F2">
        <w:rPr>
          <w:rFonts w:ascii="Gentium Plus" w:hAnsi="Gentium Plus" w:cs="Gentium Plus"/>
          <w:b/>
          <w:sz w:val="24"/>
          <w:szCs w:val="24"/>
        </w:rPr>
        <w:t>Cieľová skupina</w:t>
      </w:r>
      <w:r>
        <w:rPr>
          <w:rFonts w:ascii="Gentium Plus" w:hAnsi="Gentium Plus" w:cs="Gentium Plus"/>
          <w:sz w:val="24"/>
          <w:szCs w:val="24"/>
        </w:rPr>
        <w:t xml:space="preserve">: </w:t>
      </w:r>
    </w:p>
    <w:p w14:paraId="05B38BBE" w14:textId="77777777" w:rsidR="000707CD" w:rsidRDefault="006C74BC" w:rsidP="000707CD">
      <w:pPr>
        <w:pStyle w:val="Odsekzoznamu"/>
        <w:numPr>
          <w:ilvl w:val="0"/>
          <w:numId w:val="3"/>
        </w:numPr>
        <w:rPr>
          <w:rFonts w:ascii="Gentium Plus" w:hAnsi="Gentium Plus" w:cs="Gentium Plus"/>
          <w:sz w:val="24"/>
          <w:szCs w:val="24"/>
        </w:rPr>
      </w:pPr>
      <w:r w:rsidRPr="000707CD">
        <w:rPr>
          <w:rFonts w:ascii="Gentium Plus" w:hAnsi="Gentium Plus" w:cs="Gentium Plus"/>
          <w:sz w:val="24"/>
          <w:szCs w:val="24"/>
        </w:rPr>
        <w:t>učiteľ vyučovacieho predmetu slovenský jazyk a literatúra pre nižšie stredné vzdelávanie</w:t>
      </w:r>
      <w:r w:rsidR="000707CD" w:rsidRPr="000707CD">
        <w:rPr>
          <w:rFonts w:ascii="Gentium Plus" w:hAnsi="Gentium Plus" w:cs="Gentium Plus"/>
          <w:sz w:val="24"/>
          <w:szCs w:val="24"/>
        </w:rPr>
        <w:t xml:space="preserve"> (učiteľ druhého stupňa ZŠ)</w:t>
      </w:r>
      <w:r w:rsidRPr="000707CD">
        <w:rPr>
          <w:rFonts w:ascii="Gentium Plus" w:hAnsi="Gentium Plus" w:cs="Gentium Plus"/>
          <w:sz w:val="24"/>
          <w:szCs w:val="24"/>
        </w:rPr>
        <w:t xml:space="preserve">, </w:t>
      </w:r>
    </w:p>
    <w:p w14:paraId="5404BB3C" w14:textId="77777777" w:rsidR="006C74BC" w:rsidRPr="000707CD" w:rsidRDefault="006C74BC" w:rsidP="000707CD">
      <w:pPr>
        <w:pStyle w:val="Odsekzoznamu"/>
        <w:numPr>
          <w:ilvl w:val="0"/>
          <w:numId w:val="3"/>
        </w:numPr>
        <w:rPr>
          <w:rFonts w:ascii="Gentium Plus" w:hAnsi="Gentium Plus" w:cs="Gentium Plus"/>
          <w:sz w:val="24"/>
          <w:szCs w:val="24"/>
        </w:rPr>
      </w:pPr>
      <w:r w:rsidRPr="000707CD">
        <w:rPr>
          <w:rFonts w:ascii="Gentium Plus" w:hAnsi="Gentium Plus" w:cs="Gentium Plus"/>
          <w:sz w:val="24"/>
          <w:szCs w:val="24"/>
        </w:rPr>
        <w:t>učiteľ pre nižšie stredné odborné vzdelávanie, stredné odborné vzdelávanie, úplné stredné všeobecné vzdelávanie, úplné stredné odborné vzdelávanie, učiteľ pre vyššie odborné vzdelávanie</w:t>
      </w:r>
      <w:r w:rsidR="000707CD" w:rsidRPr="000707CD">
        <w:rPr>
          <w:rFonts w:ascii="Gentium Plus" w:hAnsi="Gentium Plus" w:cs="Gentium Plus"/>
          <w:sz w:val="24"/>
          <w:szCs w:val="24"/>
        </w:rPr>
        <w:t xml:space="preserve"> (učiteľ strednej školy)</w:t>
      </w:r>
    </w:p>
    <w:p w14:paraId="548FC403" w14:textId="77777777" w:rsidR="006C74BC" w:rsidRDefault="006C74BC" w:rsidP="006C74BC">
      <w:pPr>
        <w:rPr>
          <w:rFonts w:ascii="Gentium Plus" w:hAnsi="Gentium Plus" w:cs="Gentium Plus"/>
          <w:sz w:val="24"/>
          <w:szCs w:val="24"/>
        </w:rPr>
      </w:pPr>
    </w:p>
    <w:p w14:paraId="2A5F916A" w14:textId="77777777" w:rsidR="005D64E9" w:rsidRDefault="006C74BC" w:rsidP="006C74BC">
      <w:pPr>
        <w:rPr>
          <w:rFonts w:ascii="Gentium Plus" w:hAnsi="Gentium Plus" w:cs="Gentium Plus"/>
          <w:sz w:val="24"/>
          <w:szCs w:val="24"/>
        </w:rPr>
      </w:pPr>
      <w:r w:rsidRPr="00C945F2">
        <w:rPr>
          <w:rFonts w:ascii="Gentium Plus" w:hAnsi="Gentium Plus" w:cs="Gentium Plus"/>
          <w:b/>
          <w:sz w:val="24"/>
          <w:szCs w:val="24"/>
        </w:rPr>
        <w:t>Rozsah vzdelávania</w:t>
      </w:r>
      <w:r>
        <w:rPr>
          <w:rFonts w:ascii="Gentium Plus" w:hAnsi="Gentium Plus" w:cs="Gentium Plus"/>
          <w:sz w:val="24"/>
          <w:szCs w:val="24"/>
        </w:rPr>
        <w:t xml:space="preserve">: 60 </w:t>
      </w:r>
      <w:r w:rsidR="005D64E9">
        <w:rPr>
          <w:rFonts w:ascii="Gentium Plus" w:hAnsi="Gentium Plus" w:cs="Gentium Plus"/>
          <w:sz w:val="24"/>
          <w:szCs w:val="24"/>
        </w:rPr>
        <w:t xml:space="preserve">vyučovacích </w:t>
      </w:r>
      <w:r>
        <w:rPr>
          <w:rFonts w:ascii="Gentium Plus" w:hAnsi="Gentium Plus" w:cs="Gentium Plus"/>
          <w:sz w:val="24"/>
          <w:szCs w:val="24"/>
        </w:rPr>
        <w:t>hodín</w:t>
      </w:r>
    </w:p>
    <w:p w14:paraId="2F5A5FAF" w14:textId="77777777" w:rsidR="005D64E9" w:rsidRDefault="005D64E9" w:rsidP="006C74BC">
      <w:pPr>
        <w:rPr>
          <w:rFonts w:ascii="Gentium Plus" w:hAnsi="Gentium Plus" w:cs="Gentium Plus"/>
          <w:sz w:val="24"/>
          <w:szCs w:val="24"/>
        </w:rPr>
      </w:pPr>
    </w:p>
    <w:p w14:paraId="39157DB0" w14:textId="77777777" w:rsidR="006C74BC" w:rsidRDefault="005D64E9" w:rsidP="006C74BC">
      <w:pPr>
        <w:rPr>
          <w:rFonts w:ascii="Gentium Plus" w:hAnsi="Gentium Plus" w:cs="Gentium Plus"/>
          <w:sz w:val="24"/>
          <w:szCs w:val="24"/>
        </w:rPr>
      </w:pPr>
      <w:r w:rsidRPr="00C945F2">
        <w:rPr>
          <w:rFonts w:ascii="Gentium Plus" w:hAnsi="Gentium Plus" w:cs="Gentium Plus"/>
          <w:b/>
          <w:sz w:val="24"/>
          <w:szCs w:val="24"/>
        </w:rPr>
        <w:t xml:space="preserve">Forma: </w:t>
      </w:r>
      <w:r>
        <w:rPr>
          <w:rFonts w:ascii="Gentium Plus" w:hAnsi="Gentium Plus" w:cs="Gentium Plus"/>
          <w:sz w:val="24"/>
          <w:szCs w:val="24"/>
        </w:rPr>
        <w:t>kombinovaná: 50 % prezenčná, 50 % dištančná formou prostredníctvom elektronických prostriedkov (e-learning modle.ff.ku.sk)</w:t>
      </w:r>
    </w:p>
    <w:p w14:paraId="08839CDC" w14:textId="77777777" w:rsidR="005D64E9" w:rsidRDefault="005D64E9" w:rsidP="006C74BC">
      <w:pPr>
        <w:rPr>
          <w:rFonts w:ascii="Gentium Plus" w:hAnsi="Gentium Plus" w:cs="Gentium Plus"/>
          <w:sz w:val="24"/>
          <w:szCs w:val="24"/>
        </w:rPr>
      </w:pPr>
    </w:p>
    <w:p w14:paraId="3C25682F" w14:textId="77777777" w:rsidR="005D64E9" w:rsidRDefault="005D64E9" w:rsidP="006C74BC">
      <w:pPr>
        <w:rPr>
          <w:rFonts w:ascii="Gentium Plus" w:hAnsi="Gentium Plus" w:cs="Gentium Plus"/>
          <w:sz w:val="24"/>
          <w:szCs w:val="24"/>
        </w:rPr>
      </w:pPr>
      <w:r w:rsidRPr="00C945F2">
        <w:rPr>
          <w:rFonts w:ascii="Gentium Plus" w:hAnsi="Gentium Plus" w:cs="Gentium Plus"/>
          <w:b/>
          <w:sz w:val="24"/>
          <w:szCs w:val="24"/>
        </w:rPr>
        <w:t>Počet priznaných kreditov</w:t>
      </w:r>
      <w:r>
        <w:rPr>
          <w:rFonts w:ascii="Gentium Plus" w:hAnsi="Gentium Plus" w:cs="Gentium Plus"/>
          <w:sz w:val="24"/>
          <w:szCs w:val="24"/>
        </w:rPr>
        <w:t>: 15 kreditov, z toho 12 kreditov za účasť</w:t>
      </w:r>
      <w:r w:rsidR="00437A28">
        <w:rPr>
          <w:rFonts w:ascii="Gentium Plus" w:hAnsi="Gentium Plus" w:cs="Gentium Plus"/>
          <w:sz w:val="24"/>
          <w:szCs w:val="24"/>
        </w:rPr>
        <w:t xml:space="preserve"> </w:t>
      </w:r>
      <w:r w:rsidR="0043081B">
        <w:rPr>
          <w:rFonts w:ascii="Gentium Plus" w:hAnsi="Gentium Plus" w:cs="Gentium Plus"/>
          <w:sz w:val="24"/>
          <w:szCs w:val="24"/>
        </w:rPr>
        <w:t>(minimálne 80 % prezenčného vyučovania)</w:t>
      </w:r>
      <w:r>
        <w:rPr>
          <w:rFonts w:ascii="Gentium Plus" w:hAnsi="Gentium Plus" w:cs="Gentium Plus"/>
          <w:sz w:val="24"/>
          <w:szCs w:val="24"/>
        </w:rPr>
        <w:t xml:space="preserve">, 3 kredity za záverečnú prezentáciu výstupovej práce </w:t>
      </w:r>
      <w:r w:rsidR="0043081B">
        <w:rPr>
          <w:rFonts w:ascii="Gentium Plus" w:hAnsi="Gentium Plus" w:cs="Gentium Plus"/>
          <w:sz w:val="24"/>
          <w:szCs w:val="24"/>
        </w:rPr>
        <w:t>pred komisiou pedagógov KSJL</w:t>
      </w:r>
    </w:p>
    <w:p w14:paraId="021A98C3" w14:textId="77777777" w:rsidR="005D64E9" w:rsidRDefault="005D64E9" w:rsidP="006C74BC">
      <w:pPr>
        <w:rPr>
          <w:rFonts w:ascii="Gentium Plus" w:hAnsi="Gentium Plus" w:cs="Gentium Plus"/>
          <w:sz w:val="24"/>
          <w:szCs w:val="24"/>
        </w:rPr>
      </w:pPr>
    </w:p>
    <w:p w14:paraId="51632178" w14:textId="77777777" w:rsidR="00305DA5" w:rsidRDefault="005D64E9" w:rsidP="006C74BC">
      <w:pPr>
        <w:rPr>
          <w:rFonts w:ascii="Gentium Plus" w:hAnsi="Gentium Plus" w:cs="Gentium Plus"/>
          <w:sz w:val="24"/>
          <w:szCs w:val="24"/>
        </w:rPr>
      </w:pPr>
      <w:r w:rsidRPr="00C945F2">
        <w:rPr>
          <w:rFonts w:ascii="Gentium Plus" w:hAnsi="Gentium Plus" w:cs="Gentium Plus"/>
          <w:b/>
          <w:sz w:val="24"/>
          <w:szCs w:val="24"/>
        </w:rPr>
        <w:t>Hlavný cieľ</w:t>
      </w:r>
      <w:r>
        <w:rPr>
          <w:rFonts w:ascii="Gentium Plus" w:hAnsi="Gentium Plus" w:cs="Gentium Plus"/>
          <w:sz w:val="24"/>
          <w:szCs w:val="24"/>
        </w:rPr>
        <w:t xml:space="preserve">: </w:t>
      </w:r>
      <w:r w:rsidR="00305DA5">
        <w:rPr>
          <w:rFonts w:ascii="Gentium Plus" w:hAnsi="Gentium Plus" w:cs="Gentium Plus"/>
          <w:sz w:val="24"/>
          <w:szCs w:val="24"/>
        </w:rPr>
        <w:t>zdokonalenie profesijných kompetencií učiteľov aprobačného predmet</w:t>
      </w:r>
      <w:r w:rsidR="00F01CA5">
        <w:rPr>
          <w:rFonts w:ascii="Gentium Plus" w:hAnsi="Gentium Plus" w:cs="Gentium Plus"/>
          <w:sz w:val="24"/>
          <w:szCs w:val="24"/>
        </w:rPr>
        <w:t>u slovenský jazyk a literatúra</w:t>
      </w:r>
    </w:p>
    <w:p w14:paraId="6307CE03" w14:textId="77777777" w:rsidR="005D64E9" w:rsidRDefault="005D64E9" w:rsidP="006C74BC">
      <w:pPr>
        <w:rPr>
          <w:rFonts w:ascii="Gentium Plus" w:hAnsi="Gentium Plus" w:cs="Gentium Plus"/>
          <w:sz w:val="24"/>
          <w:szCs w:val="24"/>
        </w:rPr>
      </w:pPr>
    </w:p>
    <w:p w14:paraId="3D773CA1" w14:textId="77777777" w:rsidR="005D64E9" w:rsidRDefault="005D64E9" w:rsidP="006C74BC">
      <w:pPr>
        <w:rPr>
          <w:rFonts w:ascii="Gentium Plus" w:hAnsi="Gentium Plus" w:cs="Gentium Plus"/>
          <w:b/>
          <w:sz w:val="24"/>
          <w:szCs w:val="24"/>
        </w:rPr>
      </w:pPr>
      <w:r w:rsidRPr="00C945F2">
        <w:rPr>
          <w:rFonts w:ascii="Gentium Plus" w:hAnsi="Gentium Plus" w:cs="Gentium Plus"/>
          <w:b/>
          <w:sz w:val="24"/>
          <w:szCs w:val="24"/>
        </w:rPr>
        <w:t xml:space="preserve">Špecifické ciele: </w:t>
      </w:r>
    </w:p>
    <w:p w14:paraId="225DC9C7" w14:textId="77777777" w:rsidR="00305DA5" w:rsidRPr="00C945F2" w:rsidRDefault="00305DA5" w:rsidP="006C74BC">
      <w:pPr>
        <w:rPr>
          <w:rFonts w:ascii="Gentium Plus" w:hAnsi="Gentium Plus" w:cs="Gentium Plus"/>
          <w:b/>
          <w:sz w:val="24"/>
          <w:szCs w:val="24"/>
        </w:rPr>
      </w:pPr>
    </w:p>
    <w:p w14:paraId="0312903E" w14:textId="77777777" w:rsidR="00305DA5" w:rsidRPr="00305DA5" w:rsidRDefault="00305DA5" w:rsidP="00305DA5">
      <w:pPr>
        <w:pStyle w:val="Odsekzoznamu"/>
        <w:numPr>
          <w:ilvl w:val="0"/>
          <w:numId w:val="2"/>
        </w:numPr>
        <w:rPr>
          <w:rFonts w:ascii="Gentium Plus" w:hAnsi="Gentium Plus" w:cs="Gentium Plus"/>
          <w:sz w:val="24"/>
          <w:szCs w:val="24"/>
        </w:rPr>
      </w:pPr>
      <w:r w:rsidRPr="00305DA5">
        <w:rPr>
          <w:rFonts w:ascii="Gentium Plus" w:hAnsi="Gentium Plus" w:cs="Gentium Plus"/>
          <w:sz w:val="24"/>
          <w:szCs w:val="24"/>
        </w:rPr>
        <w:t xml:space="preserve">aktualizácia a z nej vyplývajúca adaptácia vedeckých poznatkov z oblasti lingvistiky, literárnej vedy a didaktiky slovenského jazyka </w:t>
      </w:r>
    </w:p>
    <w:p w14:paraId="7A344FCB" w14:textId="77777777" w:rsidR="005D64E9" w:rsidRDefault="005D64E9" w:rsidP="005D64E9">
      <w:pPr>
        <w:pStyle w:val="Odsekzoznamu"/>
        <w:numPr>
          <w:ilvl w:val="0"/>
          <w:numId w:val="2"/>
        </w:numPr>
        <w:rPr>
          <w:rFonts w:ascii="Gentium Plus" w:hAnsi="Gentium Plus" w:cs="Gentium Plus"/>
          <w:sz w:val="24"/>
          <w:szCs w:val="24"/>
        </w:rPr>
      </w:pPr>
      <w:r w:rsidRPr="005D64E9">
        <w:rPr>
          <w:rFonts w:ascii="Gentium Plus" w:hAnsi="Gentium Plus" w:cs="Gentium Plus"/>
          <w:sz w:val="24"/>
          <w:szCs w:val="24"/>
        </w:rPr>
        <w:t>rozšírenie odborných poznatkov z vybraných oblastí jazyka, literatúry a</w:t>
      </w:r>
      <w:r w:rsidR="00305DA5">
        <w:rPr>
          <w:rFonts w:ascii="Gentium Plus" w:hAnsi="Gentium Plus" w:cs="Gentium Plus"/>
          <w:sz w:val="24"/>
          <w:szCs w:val="24"/>
        </w:rPr>
        <w:t> </w:t>
      </w:r>
      <w:r w:rsidRPr="005D64E9">
        <w:rPr>
          <w:rFonts w:ascii="Gentium Plus" w:hAnsi="Gentium Plus" w:cs="Gentium Plus"/>
          <w:sz w:val="24"/>
          <w:szCs w:val="24"/>
        </w:rPr>
        <w:t>didaktiky</w:t>
      </w:r>
    </w:p>
    <w:p w14:paraId="43E62492" w14:textId="77777777" w:rsidR="005D64E9" w:rsidRDefault="005D64E9" w:rsidP="005D64E9">
      <w:pPr>
        <w:pStyle w:val="Odsekzoznamu"/>
        <w:numPr>
          <w:ilvl w:val="0"/>
          <w:numId w:val="2"/>
        </w:numPr>
        <w:rPr>
          <w:rFonts w:ascii="Gentium Plus" w:hAnsi="Gentium Plus" w:cs="Gentium Plus"/>
          <w:sz w:val="24"/>
          <w:szCs w:val="24"/>
        </w:rPr>
      </w:pPr>
      <w:r>
        <w:rPr>
          <w:rFonts w:ascii="Gentium Plus" w:hAnsi="Gentium Plus" w:cs="Gentium Plus"/>
          <w:sz w:val="24"/>
          <w:szCs w:val="24"/>
        </w:rPr>
        <w:t xml:space="preserve">spoznanie najnovších trendov, ktoré sa uplatňujú </w:t>
      </w:r>
      <w:r w:rsidR="00C945F2">
        <w:rPr>
          <w:rFonts w:ascii="Gentium Plus" w:hAnsi="Gentium Plus" w:cs="Gentium Plus"/>
          <w:sz w:val="24"/>
          <w:szCs w:val="24"/>
        </w:rPr>
        <w:t xml:space="preserve">vo všetkých troch zložkách študijného programu </w:t>
      </w:r>
    </w:p>
    <w:p w14:paraId="6F15CF53" w14:textId="77777777" w:rsidR="005D64E9" w:rsidRDefault="00C945F2" w:rsidP="005D64E9">
      <w:pPr>
        <w:pStyle w:val="Odsekzoznamu"/>
        <w:numPr>
          <w:ilvl w:val="0"/>
          <w:numId w:val="2"/>
        </w:numPr>
        <w:rPr>
          <w:rFonts w:ascii="Gentium Plus" w:hAnsi="Gentium Plus" w:cs="Gentium Plus"/>
          <w:sz w:val="24"/>
          <w:szCs w:val="24"/>
        </w:rPr>
      </w:pPr>
      <w:r>
        <w:rPr>
          <w:rFonts w:ascii="Gentium Plus" w:hAnsi="Gentium Plus" w:cs="Gentium Plus"/>
          <w:sz w:val="24"/>
          <w:szCs w:val="24"/>
        </w:rPr>
        <w:t>kritická reflexia starších, prekonaných teórií a tendencií v uvedených vedeckých disciplínach</w:t>
      </w:r>
    </w:p>
    <w:p w14:paraId="32BF9EA3" w14:textId="77777777" w:rsidR="00C945F2" w:rsidRPr="005D64E9" w:rsidRDefault="00C945F2" w:rsidP="005D64E9">
      <w:pPr>
        <w:pStyle w:val="Odsekzoznamu"/>
        <w:numPr>
          <w:ilvl w:val="0"/>
          <w:numId w:val="2"/>
        </w:numPr>
        <w:rPr>
          <w:rFonts w:ascii="Gentium Plus" w:hAnsi="Gentium Plus" w:cs="Gentium Plus"/>
          <w:sz w:val="24"/>
          <w:szCs w:val="24"/>
        </w:rPr>
      </w:pPr>
      <w:r>
        <w:rPr>
          <w:rFonts w:ascii="Gentium Plus" w:hAnsi="Gentium Plus" w:cs="Gentium Plus"/>
          <w:sz w:val="24"/>
          <w:szCs w:val="24"/>
        </w:rPr>
        <w:t>transformácia získaných poznatkov do pedagogickej praxe učiteľa slovenského jazyka a literatúry</w:t>
      </w:r>
    </w:p>
    <w:p w14:paraId="7C3593E0" w14:textId="77777777" w:rsidR="005D64E9" w:rsidRDefault="005D64E9" w:rsidP="006C74BC">
      <w:pPr>
        <w:rPr>
          <w:rFonts w:ascii="Gentium Plus" w:hAnsi="Gentium Plus" w:cs="Gentium Plus"/>
          <w:sz w:val="24"/>
          <w:szCs w:val="24"/>
        </w:rPr>
      </w:pPr>
    </w:p>
    <w:p w14:paraId="2E76EF36" w14:textId="77777777" w:rsidR="00C945F2" w:rsidRPr="0013135B" w:rsidRDefault="00C945F2" w:rsidP="006C74BC">
      <w:pPr>
        <w:rPr>
          <w:rFonts w:ascii="Times New Roman" w:hAnsi="Times New Roman" w:cs="Times New Roman"/>
          <w:sz w:val="24"/>
          <w:szCs w:val="24"/>
        </w:rPr>
      </w:pPr>
      <w:r w:rsidRPr="00C945F2">
        <w:rPr>
          <w:rFonts w:ascii="Gentium Plus" w:hAnsi="Gentium Plus" w:cs="Gentium Plus"/>
          <w:b/>
          <w:sz w:val="24"/>
          <w:szCs w:val="24"/>
        </w:rPr>
        <w:t>Termín podávania prihlášky</w:t>
      </w:r>
      <w:r>
        <w:rPr>
          <w:rFonts w:ascii="Gentium Plus" w:hAnsi="Gentium Plus" w:cs="Gentium Plus"/>
          <w:sz w:val="24"/>
          <w:szCs w:val="24"/>
        </w:rPr>
        <w:t>: 1. 11. 201</w:t>
      </w:r>
      <w:r w:rsidR="0013135B">
        <w:rPr>
          <w:rFonts w:ascii="Gentium Plus" w:hAnsi="Gentium Plus" w:cs="Gentium Plus"/>
          <w:sz w:val="24"/>
          <w:szCs w:val="24"/>
        </w:rPr>
        <w:t>2 – 1. 2. 2013</w:t>
      </w:r>
    </w:p>
    <w:p w14:paraId="23C3C7C1" w14:textId="77777777" w:rsidR="00C825F2" w:rsidRDefault="00C825F2" w:rsidP="006C74BC">
      <w:pPr>
        <w:rPr>
          <w:rFonts w:ascii="Gentium Plus" w:hAnsi="Gentium Plus" w:cs="Gentium Plus"/>
          <w:sz w:val="24"/>
          <w:szCs w:val="24"/>
        </w:rPr>
      </w:pPr>
    </w:p>
    <w:p w14:paraId="28D3087D" w14:textId="77777777" w:rsidR="00C945F2" w:rsidRPr="0013135B" w:rsidRDefault="00C945F2" w:rsidP="006C7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Gentium Plus" w:hAnsi="Gentium Plus" w:cs="Gentium Plus"/>
          <w:b/>
          <w:sz w:val="24"/>
          <w:szCs w:val="24"/>
        </w:rPr>
        <w:t>Obdobie</w:t>
      </w:r>
      <w:r w:rsidRPr="00C945F2">
        <w:rPr>
          <w:rFonts w:ascii="Gentium Plus" w:hAnsi="Gentium Plus" w:cs="Gentium Plus"/>
          <w:b/>
          <w:sz w:val="24"/>
          <w:szCs w:val="24"/>
        </w:rPr>
        <w:t xml:space="preserve"> realizácie kurzu</w:t>
      </w:r>
      <w:r w:rsidR="0013135B">
        <w:rPr>
          <w:rFonts w:ascii="Gentium Plus" w:hAnsi="Gentium Plus" w:cs="Gentium Plus"/>
          <w:sz w:val="24"/>
          <w:szCs w:val="24"/>
        </w:rPr>
        <w:t>: marec – jún 2013</w:t>
      </w:r>
    </w:p>
    <w:p w14:paraId="42F960ED" w14:textId="77777777" w:rsidR="005D64E9" w:rsidRDefault="00C945F2" w:rsidP="006C74BC">
      <w:pPr>
        <w:rPr>
          <w:rFonts w:ascii="Gentium Plus" w:hAnsi="Gentium Plus" w:cs="Gentium Plus"/>
          <w:sz w:val="24"/>
          <w:szCs w:val="24"/>
        </w:rPr>
      </w:pPr>
      <w:r>
        <w:rPr>
          <w:rFonts w:ascii="Gentium Plus" w:hAnsi="Gentium Plus" w:cs="Gentium Plus"/>
          <w:sz w:val="24"/>
          <w:szCs w:val="24"/>
        </w:rPr>
        <w:t xml:space="preserve"> </w:t>
      </w:r>
    </w:p>
    <w:p w14:paraId="740842CE" w14:textId="77777777" w:rsidR="00C945F2" w:rsidRDefault="00C945F2" w:rsidP="006C74BC">
      <w:pPr>
        <w:rPr>
          <w:rFonts w:ascii="Gentium Plus" w:hAnsi="Gentium Plus" w:cs="Gentium Plus"/>
          <w:sz w:val="24"/>
          <w:szCs w:val="24"/>
        </w:rPr>
      </w:pPr>
      <w:r w:rsidRPr="00C945F2">
        <w:rPr>
          <w:rFonts w:ascii="Gentium Plus" w:hAnsi="Gentium Plus" w:cs="Gentium Plus"/>
          <w:b/>
          <w:sz w:val="24"/>
          <w:szCs w:val="24"/>
        </w:rPr>
        <w:lastRenderedPageBreak/>
        <w:t>Čas a miesto prezenčného vyučovania</w:t>
      </w:r>
      <w:r>
        <w:rPr>
          <w:rFonts w:ascii="Gentium Plus" w:hAnsi="Gentium Plus" w:cs="Gentium Plus"/>
          <w:sz w:val="24"/>
          <w:szCs w:val="24"/>
        </w:rPr>
        <w:t>: piatky popoludní a soboty dopoludnia v priestoroch FF KU, Hrabovská 1, Ružomberok</w:t>
      </w:r>
    </w:p>
    <w:p w14:paraId="7BF7C973" w14:textId="77777777" w:rsidR="00C945F2" w:rsidRDefault="00C945F2" w:rsidP="006C74BC">
      <w:pPr>
        <w:rPr>
          <w:rFonts w:ascii="Gentium Plus" w:hAnsi="Gentium Plus" w:cs="Gentium Plus"/>
          <w:sz w:val="24"/>
          <w:szCs w:val="24"/>
        </w:rPr>
      </w:pPr>
    </w:p>
    <w:p w14:paraId="6BF84147" w14:textId="77777777" w:rsidR="00C945F2" w:rsidRDefault="00C945F2" w:rsidP="006C74BC">
      <w:pPr>
        <w:rPr>
          <w:rFonts w:ascii="Gentium Plus" w:hAnsi="Gentium Plus" w:cs="Gentium Plus"/>
          <w:sz w:val="24"/>
          <w:szCs w:val="24"/>
        </w:rPr>
      </w:pPr>
      <w:r w:rsidRPr="00C945F2">
        <w:rPr>
          <w:rFonts w:ascii="Gentium Plus" w:hAnsi="Gentium Plus" w:cs="Gentium Plus"/>
          <w:b/>
          <w:sz w:val="24"/>
          <w:szCs w:val="24"/>
        </w:rPr>
        <w:t>Financovanie programu kontinuálneho vzdelávania</w:t>
      </w:r>
      <w:r>
        <w:rPr>
          <w:rFonts w:ascii="Gentium Plus" w:hAnsi="Gentium Plus" w:cs="Gentium Plus"/>
          <w:sz w:val="24"/>
          <w:szCs w:val="24"/>
        </w:rPr>
        <w:t>: 150 EUR zaplatených šekom na účet FF KU po obdržaní potvrdenia o prijatí prihlášky a pred začatím kurzu kontinuálneho vzdelávania</w:t>
      </w:r>
    </w:p>
    <w:p w14:paraId="2DED2E6A" w14:textId="77777777" w:rsidR="00C945F2" w:rsidRDefault="00C945F2" w:rsidP="006C74BC">
      <w:pPr>
        <w:rPr>
          <w:rFonts w:ascii="Gentium Plus" w:hAnsi="Gentium Plus" w:cs="Gentium Plus"/>
          <w:sz w:val="24"/>
          <w:szCs w:val="24"/>
        </w:rPr>
      </w:pPr>
    </w:p>
    <w:p w14:paraId="7F1A6874" w14:textId="77777777" w:rsidR="00C945F2" w:rsidRDefault="00C945F2" w:rsidP="006C74BC">
      <w:pPr>
        <w:rPr>
          <w:rFonts w:ascii="Gentium Plus" w:hAnsi="Gentium Plus" w:cs="Gentium Plus"/>
          <w:sz w:val="24"/>
          <w:szCs w:val="24"/>
        </w:rPr>
      </w:pPr>
    </w:p>
    <w:p w14:paraId="33262313" w14:textId="77777777" w:rsidR="005D64E9" w:rsidRDefault="005D64E9" w:rsidP="006C74BC">
      <w:pPr>
        <w:rPr>
          <w:rFonts w:ascii="Gentium Plus" w:hAnsi="Gentium Plus" w:cs="Gentium Plus"/>
          <w:sz w:val="24"/>
          <w:szCs w:val="24"/>
        </w:rPr>
      </w:pPr>
    </w:p>
    <w:sectPr w:rsidR="005D64E9" w:rsidSect="006C74B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tium Plus">
    <w:altName w:val="Cambria Math"/>
    <w:charset w:val="00"/>
    <w:family w:val="auto"/>
    <w:pitch w:val="variable"/>
    <w:sig w:usb0="00000001" w:usb1="5200A1FB" w:usb2="02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004C"/>
    <w:multiLevelType w:val="hybridMultilevel"/>
    <w:tmpl w:val="DAA45CFA"/>
    <w:lvl w:ilvl="0" w:tplc="53C4F266">
      <w:numFmt w:val="bullet"/>
      <w:lvlText w:val="-"/>
      <w:lvlJc w:val="left"/>
      <w:pPr>
        <w:ind w:left="720" w:hanging="360"/>
      </w:pPr>
      <w:rPr>
        <w:rFonts w:ascii="Gentium Plus" w:eastAsiaTheme="minorHAnsi" w:hAnsi="Gentium Plus" w:cs="Gentium Plu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8722E"/>
    <w:multiLevelType w:val="hybridMultilevel"/>
    <w:tmpl w:val="4148C76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35BAA"/>
    <w:multiLevelType w:val="hybridMultilevel"/>
    <w:tmpl w:val="97E0E76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90"/>
    <w:rsid w:val="000707CD"/>
    <w:rsid w:val="000A297C"/>
    <w:rsid w:val="0013135B"/>
    <w:rsid w:val="001326B3"/>
    <w:rsid w:val="002A21FF"/>
    <w:rsid w:val="00305DA5"/>
    <w:rsid w:val="0043081B"/>
    <w:rsid w:val="00437A28"/>
    <w:rsid w:val="004E0A51"/>
    <w:rsid w:val="004F18B5"/>
    <w:rsid w:val="0053361A"/>
    <w:rsid w:val="005D64E9"/>
    <w:rsid w:val="00605090"/>
    <w:rsid w:val="006C1567"/>
    <w:rsid w:val="006C74BC"/>
    <w:rsid w:val="006D3485"/>
    <w:rsid w:val="006E1301"/>
    <w:rsid w:val="00745C49"/>
    <w:rsid w:val="007635EA"/>
    <w:rsid w:val="00813D6B"/>
    <w:rsid w:val="00841437"/>
    <w:rsid w:val="0088451E"/>
    <w:rsid w:val="008967F9"/>
    <w:rsid w:val="009818B2"/>
    <w:rsid w:val="00AB0798"/>
    <w:rsid w:val="00AE0D15"/>
    <w:rsid w:val="00C03A4B"/>
    <w:rsid w:val="00C109E6"/>
    <w:rsid w:val="00C825F2"/>
    <w:rsid w:val="00C945F2"/>
    <w:rsid w:val="00CC38DC"/>
    <w:rsid w:val="00CD586F"/>
    <w:rsid w:val="00CE4B8D"/>
    <w:rsid w:val="00D6271B"/>
    <w:rsid w:val="00E334BC"/>
    <w:rsid w:val="00F01CA5"/>
    <w:rsid w:val="00F4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E6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451E"/>
  </w:style>
  <w:style w:type="paragraph" w:styleId="Nadpis1">
    <w:name w:val="heading 1"/>
    <w:basedOn w:val="Normlny"/>
    <w:next w:val="Normlny"/>
    <w:link w:val="Nadpis1Char"/>
    <w:uiPriority w:val="99"/>
    <w:qFormat/>
    <w:rsid w:val="008967F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Times New Roman" w:hAnsi="Times New Roman" w:cs="Arial"/>
      <w:b/>
      <w:bCs/>
      <w:kern w:val="32"/>
      <w:sz w:val="24"/>
      <w:szCs w:val="32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8967F9"/>
    <w:rPr>
      <w:rFonts w:ascii="Times New Roman" w:hAnsi="Times New Roman" w:cs="Arial"/>
      <w:b/>
      <w:bCs/>
      <w:kern w:val="32"/>
      <w:sz w:val="24"/>
      <w:szCs w:val="32"/>
      <w:lang w:eastAsia="hu-HU"/>
    </w:rPr>
  </w:style>
  <w:style w:type="paragraph" w:styleId="Odsekzoznamu">
    <w:name w:val="List Paragraph"/>
    <w:basedOn w:val="Normlny"/>
    <w:uiPriority w:val="34"/>
    <w:qFormat/>
    <w:rsid w:val="005D6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451E"/>
  </w:style>
  <w:style w:type="paragraph" w:styleId="Nadpis1">
    <w:name w:val="heading 1"/>
    <w:basedOn w:val="Normlny"/>
    <w:next w:val="Normlny"/>
    <w:link w:val="Nadpis1Char"/>
    <w:uiPriority w:val="99"/>
    <w:qFormat/>
    <w:rsid w:val="008967F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Times New Roman" w:hAnsi="Times New Roman" w:cs="Arial"/>
      <w:b/>
      <w:bCs/>
      <w:kern w:val="32"/>
      <w:sz w:val="24"/>
      <w:szCs w:val="32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8967F9"/>
    <w:rPr>
      <w:rFonts w:ascii="Times New Roman" w:hAnsi="Times New Roman" w:cs="Arial"/>
      <w:b/>
      <w:bCs/>
      <w:kern w:val="32"/>
      <w:sz w:val="24"/>
      <w:szCs w:val="32"/>
      <w:lang w:eastAsia="hu-HU"/>
    </w:rPr>
  </w:style>
  <w:style w:type="paragraph" w:styleId="Odsekzoznamu">
    <w:name w:val="List Paragraph"/>
    <w:basedOn w:val="Normlny"/>
    <w:uiPriority w:val="34"/>
    <w:qFormat/>
    <w:rsid w:val="005D6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prihodova</dc:creator>
  <cp:lastModifiedBy>Zuzana Mikulášová</cp:lastModifiedBy>
  <cp:revision>2</cp:revision>
  <dcterms:created xsi:type="dcterms:W3CDTF">2015-10-14T09:01:00Z</dcterms:created>
  <dcterms:modified xsi:type="dcterms:W3CDTF">2015-10-14T09:01:00Z</dcterms:modified>
</cp:coreProperties>
</file>