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1652771"/>
        <w:docPartObj>
          <w:docPartGallery w:val="Cover Pages"/>
          <w:docPartUnique/>
        </w:docPartObj>
      </w:sdtPr>
      <w:sdtEndPr>
        <w:rPr>
          <w:rFonts w:ascii="Times New Roman" w:hAnsi="Times New Roman" w:cs="Times New Roman"/>
          <w:color w:val="000000" w:themeColor="text1"/>
          <w:sz w:val="28"/>
          <w:szCs w:val="28"/>
        </w:rPr>
      </w:sdtEndPr>
      <w:sdtContent>
        <w:p w14:paraId="59695039" w14:textId="539D9D89" w:rsidR="005F50C9" w:rsidRDefault="005F50C9">
          <w:r>
            <w:rPr>
              <w:noProof/>
              <w:lang w:eastAsia="sk-SK"/>
            </w:rPr>
            <mc:AlternateContent>
              <mc:Choice Requires="wpg">
                <w:drawing>
                  <wp:anchor distT="0" distB="0" distL="114300" distR="114300" simplePos="0" relativeHeight="251662336" behindDoc="0" locked="0" layoutInCell="1" allowOverlap="1" wp14:anchorId="383777B2" wp14:editId="42F7AB1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ĺž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ĺžni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E4D43B"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vQUm2gAAAAsBAAAPAAAAZHJzL2Rvd25y&#10;ZXYueG1sTE/LbsIwELxX6j9YW6m34oS+aIiDEC1nRNoLNxNv46j2OooNhL/v0ku5jHY02nmUi9E7&#10;ccQhdoEU5JMMBFITTEetgq/P9cMMREyajHaBUMEZIyyq25tSFyacaIvHOrWCTSgWWoFNqS+kjI1F&#10;r+Mk9EisfYfB68R0aKUZ9InNvZPTLHuRXnfECVb3uLLY/NQHz7lx8/rhpN+cx7VdLR9Dt8NtrdT9&#10;3fg+Z1jOQSQc0/8HXDZwf6i42D4cyEThFPCa9IcXLX+eMt/z9ZY/gaxKeb2h+gU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">
                    <v:shape id="Obdĺž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Obdĺž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Pr>
              <w:noProof/>
              <w:lang w:eastAsia="sk-SK"/>
            </w:rPr>
            <mc:AlternateContent>
              <mc:Choice Requires="wps">
                <w:drawing>
                  <wp:anchor distT="0" distB="0" distL="114300" distR="114300" simplePos="0" relativeHeight="251659264" behindDoc="0" locked="0" layoutInCell="1" allowOverlap="1" wp14:anchorId="06159047" wp14:editId="60B1730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6CABC" w14:textId="6B95BD69" w:rsidR="005F50C9" w:rsidRPr="00650B41" w:rsidRDefault="002B10C4" w:rsidP="005F50C9">
                                <w:pPr>
                                  <w:jc w:val="center"/>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57569" w:rsidRPr="00650B41">
                                      <w:rPr>
                                        <w:rFonts w:ascii="Times New Roman" w:hAnsi="Times New Roman" w:cs="Times New Roman"/>
                                        <w:caps/>
                                        <w:color w:val="4472C4" w:themeColor="accent1"/>
                                        <w:sz w:val="64"/>
                                        <w:szCs w:val="64"/>
                                      </w:rPr>
                                      <w:t>UČITEĽSTVO HISTÓRIE</w:t>
                                    </w:r>
                                    <w:r w:rsidR="00C57569" w:rsidRPr="00650B41">
                                      <w:rPr>
                                        <w:rFonts w:ascii="Times New Roman" w:hAnsi="Times New Roman" w:cs="Times New Roman"/>
                                        <w:caps/>
                                        <w:color w:val="4472C4" w:themeColor="accent1"/>
                                        <w:sz w:val="64"/>
                                        <w:szCs w:val="64"/>
                                      </w:rPr>
                                      <w:br/>
                                    </w:r>
                                    <w:r w:rsidR="00C57569" w:rsidRPr="00650B41">
                                      <w:rPr>
                                        <w:rFonts w:ascii="Times New Roman" w:hAnsi="Times New Roman" w:cs="Times New Roman"/>
                                        <w:caps/>
                                        <w:color w:val="4472C4" w:themeColor="accent1"/>
                                        <w:sz w:val="64"/>
                                        <w:szCs w:val="64"/>
                                      </w:rPr>
                                      <w:br/>
                                      <w:t>ROZŠIRUJÚCE ŠTÚDIUM</w:t>
                                    </w:r>
                                  </w:sdtContent>
                                </w:sdt>
                              </w:p>
                              <w:p w14:paraId="200C3D0E" w14:textId="6C4ED019" w:rsidR="005F50C9" w:rsidRDefault="005F50C9" w:rsidP="005F50C9">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159047" id="_x0000_t202" coordsize="21600,21600" o:spt="202" path="m,l,21600r21600,l21600,xe">
                    <v:stroke joinstyle="miter"/>
                    <v:path gradientshapeok="t" o:connecttype="rect"/>
                  </v:shapetype>
                  <v:shape id="Textové pole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" filled="f" stroked="f" strokeweight=".5pt">
                    <v:textbox inset="126pt,0,54pt,0">
                      <w:txbxContent>
                        <w:p w14:paraId="1B36CABC" w14:textId="6B95BD69" w:rsidR="005F50C9" w:rsidRPr="00650B41" w:rsidRDefault="005F2EC1" w:rsidP="005F50C9">
                          <w:pPr>
                            <w:jc w:val="center"/>
                            <w:rPr>
                              <w:rFonts w:ascii="Times New Roman" w:hAnsi="Times New Roman" w:cs="Times New Roman"/>
                              <w:color w:val="4472C4" w:themeColor="accent1"/>
                              <w:sz w:val="64"/>
                              <w:szCs w:val="64"/>
                            </w:rPr>
                          </w:pPr>
                          <w:sdt>
                            <w:sdtPr>
                              <w:rPr>
                                <w:rFonts w:ascii="Times New Roman" w:hAnsi="Times New Roman" w:cs="Times New Roman"/>
                                <w:caps/>
                                <w:color w:val="4472C4" w:themeColor="accent1"/>
                                <w:sz w:val="64"/>
                                <w:szCs w:val="64"/>
                              </w:rPr>
                              <w:alias w:val="Náz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57569" w:rsidRPr="00650B41">
                                <w:rPr>
                                  <w:rFonts w:ascii="Times New Roman" w:hAnsi="Times New Roman" w:cs="Times New Roman"/>
                                  <w:caps/>
                                  <w:color w:val="4472C4" w:themeColor="accent1"/>
                                  <w:sz w:val="64"/>
                                  <w:szCs w:val="64"/>
                                </w:rPr>
                                <w:t>UČITEĽSTVO HISTÓRIE</w:t>
                              </w:r>
                              <w:r w:rsidR="00C57569" w:rsidRPr="00650B41">
                                <w:rPr>
                                  <w:rFonts w:ascii="Times New Roman" w:hAnsi="Times New Roman" w:cs="Times New Roman"/>
                                  <w:caps/>
                                  <w:color w:val="4472C4" w:themeColor="accent1"/>
                                  <w:sz w:val="64"/>
                                  <w:szCs w:val="64"/>
                                </w:rPr>
                                <w:br/>
                              </w:r>
                              <w:r w:rsidR="00C57569" w:rsidRPr="00650B41">
                                <w:rPr>
                                  <w:rFonts w:ascii="Times New Roman" w:hAnsi="Times New Roman" w:cs="Times New Roman"/>
                                  <w:caps/>
                                  <w:color w:val="4472C4" w:themeColor="accent1"/>
                                  <w:sz w:val="64"/>
                                  <w:szCs w:val="64"/>
                                </w:rPr>
                                <w:br/>
                                <w:t>ROZŠIRUJÚCE ŠTÚDIUM</w:t>
                              </w:r>
                            </w:sdtContent>
                          </w:sdt>
                        </w:p>
                        <w:p w14:paraId="200C3D0E" w14:textId="6C4ED019" w:rsidR="005F50C9" w:rsidRDefault="005F50C9" w:rsidP="005F50C9">
                          <w:pPr>
                            <w:rPr>
                              <w:smallCaps/>
                              <w:color w:val="404040" w:themeColor="text1" w:themeTint="BF"/>
                              <w:sz w:val="36"/>
                              <w:szCs w:val="36"/>
                            </w:rPr>
                          </w:pPr>
                        </w:p>
                      </w:txbxContent>
                    </v:textbox>
                    <w10:wrap type="square" anchorx="page" anchory="page"/>
                  </v:shape>
                </w:pict>
              </mc:Fallback>
            </mc:AlternateContent>
          </w:r>
        </w:p>
        <w:p w14:paraId="7DA7D4FC" w14:textId="0FEAEF65" w:rsidR="00A739B4" w:rsidRPr="005F50C9" w:rsidRDefault="005F50C9" w:rsidP="00B90C7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sdtContent>
    </w:sdt>
    <w:p w14:paraId="39542277" w14:textId="3829C2B8" w:rsidR="00A739B4" w:rsidRPr="005F50C9" w:rsidRDefault="00BA2CE7" w:rsidP="00A739B4">
      <w:pPr>
        <w:autoSpaceDE w:val="0"/>
        <w:autoSpaceDN w:val="0"/>
        <w:adjustRightInd w:val="0"/>
        <w:spacing w:line="360" w:lineRule="auto"/>
        <w:ind w:right="-432"/>
        <w:jc w:val="both"/>
        <w:rPr>
          <w:rFonts w:ascii="Times New Roman" w:hAnsi="Times New Roman" w:cs="Times New Roman"/>
          <w:bCs/>
          <w:color w:val="000000" w:themeColor="text1"/>
          <w:sz w:val="28"/>
          <w:szCs w:val="28"/>
        </w:rPr>
      </w:pPr>
      <w:r w:rsidRPr="005F50C9">
        <w:rPr>
          <w:rFonts w:ascii="Times New Roman" w:hAnsi="Times New Roman" w:cs="Times New Roman"/>
          <w:b/>
          <w:bCs/>
          <w:color w:val="000000" w:themeColor="text1"/>
          <w:sz w:val="28"/>
          <w:szCs w:val="28"/>
        </w:rPr>
        <w:lastRenderedPageBreak/>
        <w:t xml:space="preserve">Zdôvodnenie </w:t>
      </w:r>
      <w:r w:rsidR="000E3715" w:rsidRPr="005F50C9">
        <w:rPr>
          <w:rFonts w:ascii="Times New Roman" w:hAnsi="Times New Roman" w:cs="Times New Roman"/>
          <w:b/>
          <w:bCs/>
          <w:color w:val="000000" w:themeColor="text1"/>
          <w:sz w:val="28"/>
          <w:szCs w:val="28"/>
        </w:rPr>
        <w:t>programu vzdelávania</w:t>
      </w:r>
      <w:r w:rsidRPr="005F50C9">
        <w:rPr>
          <w:rFonts w:ascii="Times New Roman" w:hAnsi="Times New Roman" w:cs="Times New Roman"/>
          <w:b/>
          <w:bCs/>
          <w:color w:val="000000" w:themeColor="text1"/>
          <w:sz w:val="28"/>
          <w:szCs w:val="28"/>
        </w:rPr>
        <w:t xml:space="preserve">: </w:t>
      </w:r>
      <w:r w:rsidR="00A739B4" w:rsidRPr="005F50C9">
        <w:rPr>
          <w:rFonts w:ascii="Times New Roman" w:hAnsi="Times New Roman" w:cs="Times New Roman"/>
          <w:bCs/>
          <w:color w:val="000000" w:themeColor="text1"/>
          <w:sz w:val="28"/>
          <w:szCs w:val="28"/>
        </w:rPr>
        <w:t>Vzdelávanie v odbore história</w:t>
      </w:r>
      <w:r w:rsidR="00A739B4" w:rsidRPr="005F50C9">
        <w:rPr>
          <w:rFonts w:ascii="Times New Roman" w:hAnsi="Times New Roman" w:cs="Times New Roman"/>
          <w:b/>
          <w:bCs/>
          <w:color w:val="000000" w:themeColor="text1"/>
          <w:sz w:val="28"/>
          <w:szCs w:val="28"/>
        </w:rPr>
        <w:t xml:space="preserve"> </w:t>
      </w:r>
      <w:r w:rsidR="00A739B4" w:rsidRPr="005F50C9">
        <w:rPr>
          <w:rFonts w:ascii="Times New Roman" w:hAnsi="Times New Roman" w:cs="Times New Roman"/>
          <w:bCs/>
          <w:color w:val="000000" w:themeColor="text1"/>
          <w:sz w:val="28"/>
          <w:szCs w:val="28"/>
        </w:rPr>
        <w:t>je jedným z ťažiskových smerovaní súčasného školstva. Nárast extrémizmu a xenofóbie je spôsobený okrem iných faktorov aj nedostatkom poznatkov z oblasti dejín. Ľudstvo sa už mnohokrát dostalo do kontaktu s problémami, s ktorými je konfrontované aj v súčasnosti. Väčšinou to viedlo k napätiu a k eskalácii. Je preto nevyhnutné zlepšiť vzdelávanie v oblasti dejepisu a skvalitňovať výchovu nových učiteľov.</w:t>
      </w:r>
      <w:r w:rsidR="00A739B4" w:rsidRPr="005F50C9">
        <w:rPr>
          <w:rFonts w:ascii="Times New Roman" w:hAnsi="Times New Roman" w:cs="Times New Roman"/>
          <w:color w:val="000000" w:themeColor="text1"/>
          <w:sz w:val="28"/>
          <w:szCs w:val="28"/>
        </w:rPr>
        <w:t xml:space="preserve"> V intenciách uvedeného, Katedra histórie FF KU, ktorá má bohaté skúsenosti so vzdelávaním budúcich učiteľov histórie [tak v dennej forme v rámci vysokoškolského vzdelávania prvého a druhého stupňa (študijný odbor: učiteľstvo a pedagogické vedy, študijný program: učiteľstvo histórie v kombinácii), ako aj v rámci rozširujúceho štúdia podľa prechádzajúcich predpisov], je dobre pripravená pokračovať v tejto činnosti aj podľa novej legislatívy v rámci kvalifikačného vzdelávania. Predkladaný program vzdelávania má ambíciu umožniť pedagogickým zamestnancom získať kvalifikačný predpoklad na výučbu ďalšieho aprobačného predmetu (histórie), a tým prispieť k napĺňaniu jednej z potrieb súčasného školstva, t. j. potreby kvalifikovaných učiteľov histórie.</w:t>
      </w:r>
    </w:p>
    <w:p w14:paraId="40B38FA2" w14:textId="77777777" w:rsidR="00BA2CE7" w:rsidRPr="005F50C9" w:rsidRDefault="00BA2CE7" w:rsidP="00F37EB8">
      <w:pPr>
        <w:spacing w:line="360" w:lineRule="auto"/>
        <w:rPr>
          <w:rFonts w:ascii="Times New Roman" w:hAnsi="Times New Roman" w:cs="Times New Roman"/>
          <w:color w:val="000000" w:themeColor="text1"/>
          <w:sz w:val="28"/>
          <w:szCs w:val="28"/>
        </w:rPr>
      </w:pPr>
    </w:p>
    <w:p w14:paraId="439A1B69" w14:textId="77777777" w:rsidR="00F37EB8" w:rsidRPr="005F50C9" w:rsidRDefault="008266C7" w:rsidP="00F37EB8">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sk-SK"/>
        </w:rPr>
      </w:pPr>
      <w:r w:rsidRPr="005F50C9">
        <w:rPr>
          <w:rFonts w:ascii="Times New Roman" w:hAnsi="Times New Roman" w:cs="Times New Roman"/>
          <w:b/>
          <w:bCs/>
          <w:color w:val="000000" w:themeColor="text1"/>
          <w:sz w:val="28"/>
          <w:szCs w:val="28"/>
        </w:rPr>
        <w:t>Druh</w:t>
      </w:r>
      <w:r w:rsidR="00F37EB8" w:rsidRPr="005F50C9">
        <w:rPr>
          <w:rFonts w:ascii="Times New Roman" w:hAnsi="Times New Roman" w:cs="Times New Roman"/>
          <w:b/>
          <w:bCs/>
          <w:color w:val="000000" w:themeColor="text1"/>
          <w:sz w:val="28"/>
          <w:szCs w:val="28"/>
        </w:rPr>
        <w:t xml:space="preserve"> </w:t>
      </w:r>
      <w:r w:rsidRPr="005F50C9">
        <w:rPr>
          <w:rFonts w:ascii="Times New Roman" w:hAnsi="Times New Roman" w:cs="Times New Roman"/>
          <w:b/>
          <w:bCs/>
          <w:color w:val="000000" w:themeColor="text1"/>
          <w:sz w:val="28"/>
          <w:szCs w:val="28"/>
        </w:rPr>
        <w:t xml:space="preserve">vzdelávania: </w:t>
      </w:r>
      <w:r w:rsidR="00F37EB8" w:rsidRPr="005F50C9">
        <w:rPr>
          <w:rFonts w:ascii="Times New Roman" w:eastAsia="Times New Roman" w:hAnsi="Times New Roman" w:cs="Times New Roman"/>
          <w:color w:val="000000" w:themeColor="text1"/>
          <w:sz w:val="28"/>
          <w:szCs w:val="28"/>
          <w:lang w:eastAsia="sk-SK"/>
        </w:rPr>
        <w:t>Rozširujúce štúdium</w:t>
      </w:r>
      <w:r w:rsidR="00F37EB8" w:rsidRPr="005F50C9">
        <w:rPr>
          <w:rFonts w:ascii="Times New Roman" w:hAnsi="Times New Roman" w:cs="Times New Roman"/>
          <w:color w:val="000000" w:themeColor="text1"/>
          <w:sz w:val="28"/>
          <w:szCs w:val="28"/>
        </w:rPr>
        <w:t xml:space="preserve"> ako k</w:t>
      </w:r>
      <w:r w:rsidRPr="005F50C9">
        <w:rPr>
          <w:rFonts w:ascii="Times New Roman" w:hAnsi="Times New Roman" w:cs="Times New Roman"/>
          <w:color w:val="000000" w:themeColor="text1"/>
          <w:sz w:val="28"/>
          <w:szCs w:val="28"/>
        </w:rPr>
        <w:t xml:space="preserve">valifikačné vzdelávanie </w:t>
      </w:r>
      <w:r w:rsidR="009C29AA" w:rsidRPr="005F50C9">
        <w:rPr>
          <w:rFonts w:ascii="Times New Roman" w:hAnsi="Times New Roman" w:cs="Times New Roman"/>
          <w:color w:val="000000" w:themeColor="text1"/>
          <w:sz w:val="28"/>
          <w:szCs w:val="28"/>
        </w:rPr>
        <w:t xml:space="preserve">podľa </w:t>
      </w:r>
      <w:r w:rsidR="00F37EB8" w:rsidRPr="005F50C9">
        <w:rPr>
          <w:rFonts w:ascii="Times New Roman" w:eastAsia="Times New Roman" w:hAnsi="Times New Roman" w:cs="Times New Roman"/>
          <w:color w:val="000000" w:themeColor="text1"/>
          <w:sz w:val="28"/>
          <w:szCs w:val="28"/>
          <w:lang w:eastAsia="sk-SK"/>
        </w:rPr>
        <w:t>§ 45 ods. 1 a § 46 ods. 1 až 5 zákona č. 138/2019 Z. z. o pedagogických zamestnancoch a odborných zamestnancoch a o zmene a doplnení niektorých zákonov</w:t>
      </w:r>
      <w:r w:rsidR="009C29AA" w:rsidRPr="005F50C9">
        <w:rPr>
          <w:rFonts w:ascii="Times New Roman" w:hAnsi="Times New Roman" w:cs="Times New Roman"/>
          <w:color w:val="000000" w:themeColor="text1"/>
          <w:sz w:val="28"/>
          <w:szCs w:val="28"/>
        </w:rPr>
        <w:t xml:space="preserve"> na získanie kvalifikačných predpokladov</w:t>
      </w:r>
      <w:r w:rsidR="009C29AA" w:rsidRPr="005F50C9">
        <w:rPr>
          <w:rFonts w:ascii="Times New Roman" w:eastAsia="Times New Roman" w:hAnsi="Times New Roman" w:cs="Times New Roman"/>
          <w:color w:val="000000" w:themeColor="text1"/>
          <w:sz w:val="28"/>
          <w:szCs w:val="28"/>
          <w:lang w:eastAsia="sk-SK"/>
        </w:rPr>
        <w:t xml:space="preserve"> na výkon pracovnej činnosti. </w:t>
      </w:r>
    </w:p>
    <w:p w14:paraId="0A1A51A8" w14:textId="77777777" w:rsidR="008266C7" w:rsidRPr="005F50C9" w:rsidRDefault="00D658D2"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color w:val="000000" w:themeColor="text1"/>
          <w:sz w:val="28"/>
          <w:szCs w:val="28"/>
        </w:rPr>
        <w:t>Cieľová skupina</w:t>
      </w:r>
      <w:r w:rsidRPr="005F50C9">
        <w:rPr>
          <w:rFonts w:ascii="Times New Roman" w:hAnsi="Times New Roman" w:cs="Times New Roman"/>
          <w:color w:val="000000" w:themeColor="text1"/>
          <w:sz w:val="28"/>
          <w:szCs w:val="28"/>
        </w:rPr>
        <w:t xml:space="preserve">: </w:t>
      </w:r>
      <w:r w:rsidRPr="005F50C9">
        <w:rPr>
          <w:rFonts w:ascii="Times New Roman" w:eastAsia="Times New Roman" w:hAnsi="Times New Roman" w:cs="Times New Roman"/>
          <w:color w:val="000000" w:themeColor="text1"/>
          <w:sz w:val="28"/>
          <w:szCs w:val="28"/>
          <w:lang w:eastAsia="sk-SK"/>
        </w:rPr>
        <w:t>Rozširujúce štúdium je určené pedagogickým a odborným zamestnancom, ktorí ním získajú vzdelanie na výkon pracovnej činnosti podľa § 43 ods. 1 písm. c – f zákona č. 138/2019 Z. z.</w:t>
      </w:r>
    </w:p>
    <w:p w14:paraId="2EBB4A96"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62292AF1"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 xml:space="preserve">Forma </w:t>
      </w:r>
      <w:r w:rsidR="009C29AA" w:rsidRPr="005F50C9">
        <w:rPr>
          <w:rFonts w:ascii="Times New Roman" w:hAnsi="Times New Roman" w:cs="Times New Roman"/>
          <w:b/>
          <w:bCs/>
          <w:color w:val="000000" w:themeColor="text1"/>
          <w:sz w:val="28"/>
          <w:szCs w:val="28"/>
        </w:rPr>
        <w:t>kvalifikačného</w:t>
      </w:r>
      <w:r w:rsidRPr="005F50C9">
        <w:rPr>
          <w:rFonts w:ascii="Times New Roman" w:hAnsi="Times New Roman" w:cs="Times New Roman"/>
          <w:b/>
          <w:bCs/>
          <w:color w:val="000000" w:themeColor="text1"/>
          <w:sz w:val="28"/>
          <w:szCs w:val="28"/>
        </w:rPr>
        <w:t xml:space="preserve"> vzdelávania: </w:t>
      </w:r>
      <w:r w:rsidRPr="005F50C9">
        <w:rPr>
          <w:rFonts w:ascii="Times New Roman" w:hAnsi="Times New Roman" w:cs="Times New Roman"/>
          <w:color w:val="000000" w:themeColor="text1"/>
          <w:sz w:val="28"/>
          <w:szCs w:val="28"/>
        </w:rPr>
        <w:t>prezenčná</w:t>
      </w:r>
    </w:p>
    <w:p w14:paraId="60614035"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0DE9173C"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 xml:space="preserve">Ciele: </w:t>
      </w:r>
    </w:p>
    <w:p w14:paraId="422D1471" w14:textId="5A76B118"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 xml:space="preserve">Hlavný cieľ: </w:t>
      </w:r>
      <w:r w:rsidRPr="005F50C9">
        <w:rPr>
          <w:rFonts w:ascii="Times New Roman" w:hAnsi="Times New Roman" w:cs="Times New Roman"/>
          <w:color w:val="000000" w:themeColor="text1"/>
          <w:sz w:val="28"/>
          <w:szCs w:val="28"/>
        </w:rPr>
        <w:t xml:space="preserve">Umožnenie získania profesijných kompetencií potrebných na splnenie kvalifikačného predpokladu na vyučovanie aprobačného predmetu – </w:t>
      </w:r>
      <w:r w:rsidR="00A739B4" w:rsidRPr="005F50C9">
        <w:rPr>
          <w:rFonts w:ascii="Times New Roman" w:hAnsi="Times New Roman" w:cs="Times New Roman"/>
          <w:color w:val="000000" w:themeColor="text1"/>
          <w:sz w:val="28"/>
          <w:szCs w:val="28"/>
        </w:rPr>
        <w:t>história.</w:t>
      </w:r>
      <w:r w:rsidRPr="005F50C9">
        <w:rPr>
          <w:rFonts w:ascii="Times New Roman" w:hAnsi="Times New Roman" w:cs="Times New Roman"/>
          <w:color w:val="000000" w:themeColor="text1"/>
          <w:sz w:val="28"/>
          <w:szCs w:val="28"/>
        </w:rPr>
        <w:t xml:space="preserve"> </w:t>
      </w:r>
    </w:p>
    <w:p w14:paraId="5675FD01"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0777F3EC"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 xml:space="preserve">Špecifické ciele: </w:t>
      </w:r>
      <w:r w:rsidR="009C29AA" w:rsidRPr="005F50C9">
        <w:rPr>
          <w:rFonts w:ascii="Times New Roman" w:hAnsi="Times New Roman" w:cs="Times New Roman"/>
          <w:color w:val="000000" w:themeColor="text1"/>
          <w:sz w:val="28"/>
          <w:szCs w:val="28"/>
        </w:rPr>
        <w:t>Pedagogický zamestnanec</w:t>
      </w:r>
      <w:r w:rsidRPr="005F50C9">
        <w:rPr>
          <w:rFonts w:ascii="Times New Roman" w:hAnsi="Times New Roman" w:cs="Times New Roman"/>
          <w:color w:val="000000" w:themeColor="text1"/>
          <w:sz w:val="28"/>
          <w:szCs w:val="28"/>
        </w:rPr>
        <w:t xml:space="preserve"> absolvujúci uvedený program:</w:t>
      </w:r>
    </w:p>
    <w:p w14:paraId="1FD54F12" w14:textId="053CE5FC" w:rsidR="008266C7" w:rsidRPr="005F50C9" w:rsidRDefault="008266C7" w:rsidP="00D658D2">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a)</w:t>
      </w:r>
      <w:r w:rsidRPr="005F50C9">
        <w:rPr>
          <w:rFonts w:ascii="Times New Roman" w:hAnsi="Times New Roman" w:cs="Times New Roman"/>
          <w:color w:val="000000" w:themeColor="text1"/>
          <w:sz w:val="28"/>
          <w:szCs w:val="28"/>
        </w:rPr>
        <w:tab/>
        <w:t xml:space="preserve">získa potrebnú úroveň odborných poznatkov v oblastiach </w:t>
      </w:r>
      <w:r w:rsidR="003E2178" w:rsidRPr="005F50C9">
        <w:rPr>
          <w:rFonts w:ascii="Times New Roman" w:hAnsi="Times New Roman" w:cs="Times New Roman"/>
          <w:color w:val="000000" w:themeColor="text1"/>
          <w:sz w:val="28"/>
          <w:szCs w:val="28"/>
        </w:rPr>
        <w:t xml:space="preserve">slovenských (národných) a svetových (všeobecných) dejín a </w:t>
      </w:r>
      <w:r w:rsidRPr="005F50C9">
        <w:rPr>
          <w:rFonts w:ascii="Times New Roman" w:hAnsi="Times New Roman" w:cs="Times New Roman"/>
          <w:color w:val="000000" w:themeColor="text1"/>
          <w:sz w:val="28"/>
          <w:szCs w:val="28"/>
        </w:rPr>
        <w:t>didaktiky,</w:t>
      </w:r>
    </w:p>
    <w:p w14:paraId="55473111" w14:textId="3E7BE8FD" w:rsidR="008266C7" w:rsidRPr="005F50C9" w:rsidRDefault="008266C7" w:rsidP="00D658D2">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b)</w:t>
      </w:r>
      <w:r w:rsidRPr="005F50C9">
        <w:rPr>
          <w:rFonts w:ascii="Times New Roman" w:hAnsi="Times New Roman" w:cs="Times New Roman"/>
          <w:color w:val="000000" w:themeColor="text1"/>
          <w:sz w:val="28"/>
          <w:szCs w:val="28"/>
        </w:rPr>
        <w:tab/>
        <w:t xml:space="preserve">spozná najnovšie trendy vo vyučovaní </w:t>
      </w:r>
      <w:r w:rsidR="003E2178" w:rsidRPr="005F50C9">
        <w:rPr>
          <w:rFonts w:ascii="Times New Roman" w:hAnsi="Times New Roman" w:cs="Times New Roman"/>
          <w:color w:val="000000" w:themeColor="text1"/>
          <w:sz w:val="28"/>
          <w:szCs w:val="28"/>
        </w:rPr>
        <w:t>histórie</w:t>
      </w:r>
      <w:r w:rsidRPr="005F50C9">
        <w:rPr>
          <w:rFonts w:ascii="Times New Roman" w:hAnsi="Times New Roman" w:cs="Times New Roman"/>
          <w:color w:val="000000" w:themeColor="text1"/>
          <w:sz w:val="28"/>
          <w:szCs w:val="28"/>
        </w:rPr>
        <w:t>, a to nielen v rovine teoretickej, ale aj praktickej,</w:t>
      </w:r>
    </w:p>
    <w:p w14:paraId="2732369D" w14:textId="03A74A18" w:rsidR="008266C7" w:rsidRPr="005F50C9" w:rsidRDefault="008266C7" w:rsidP="00D658D2">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c)</w:t>
      </w:r>
      <w:r w:rsidRPr="005F50C9">
        <w:rPr>
          <w:rFonts w:ascii="Times New Roman" w:hAnsi="Times New Roman" w:cs="Times New Roman"/>
          <w:color w:val="000000" w:themeColor="text1"/>
          <w:sz w:val="28"/>
          <w:szCs w:val="28"/>
        </w:rPr>
        <w:tab/>
        <w:t xml:space="preserve">rozšíri si svoje vzdelanie nielen o lepšiu znalosť </w:t>
      </w:r>
      <w:r w:rsidR="003E2178" w:rsidRPr="005F50C9">
        <w:rPr>
          <w:rFonts w:ascii="Times New Roman" w:hAnsi="Times New Roman" w:cs="Times New Roman"/>
          <w:color w:val="000000" w:themeColor="text1"/>
          <w:sz w:val="28"/>
          <w:szCs w:val="28"/>
        </w:rPr>
        <w:t>histórie ako takej, ale aj v oblasti umenia alebo latinského jazyka</w:t>
      </w:r>
      <w:r w:rsidRPr="005F50C9">
        <w:rPr>
          <w:rFonts w:ascii="Times New Roman" w:hAnsi="Times New Roman" w:cs="Times New Roman"/>
          <w:color w:val="000000" w:themeColor="text1"/>
          <w:sz w:val="28"/>
          <w:szCs w:val="28"/>
        </w:rPr>
        <w:t>,</w:t>
      </w:r>
    </w:p>
    <w:p w14:paraId="4C65EBEB" w14:textId="4B75FA52" w:rsidR="008266C7" w:rsidRPr="005F50C9" w:rsidRDefault="008266C7" w:rsidP="00D658D2">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d)</w:t>
      </w:r>
      <w:r w:rsidRPr="005F50C9">
        <w:rPr>
          <w:rFonts w:ascii="Times New Roman" w:hAnsi="Times New Roman" w:cs="Times New Roman"/>
          <w:color w:val="000000" w:themeColor="text1"/>
          <w:sz w:val="28"/>
          <w:szCs w:val="28"/>
        </w:rPr>
        <w:tab/>
        <w:t xml:space="preserve">v priebehu tvorby záverečnej práce sa stane špecialistom na zvolenú tému, v rámci ktorej prejaví svoju schopnosť tvorivo pracovať s využitím </w:t>
      </w:r>
      <w:r w:rsidR="003E2178" w:rsidRPr="005F50C9">
        <w:rPr>
          <w:rFonts w:ascii="Times New Roman" w:hAnsi="Times New Roman" w:cs="Times New Roman"/>
          <w:color w:val="000000" w:themeColor="text1"/>
          <w:sz w:val="28"/>
          <w:szCs w:val="28"/>
        </w:rPr>
        <w:t xml:space="preserve">prameňov tak primárnych, ako aj sekundárnych </w:t>
      </w:r>
      <w:r w:rsidRPr="005F50C9">
        <w:rPr>
          <w:rFonts w:ascii="Times New Roman" w:hAnsi="Times New Roman" w:cs="Times New Roman"/>
          <w:color w:val="000000" w:themeColor="text1"/>
          <w:sz w:val="28"/>
          <w:szCs w:val="28"/>
        </w:rPr>
        <w:t xml:space="preserve">vrátane kritickej analýzy a vlastnej argumentácie, </w:t>
      </w:r>
    </w:p>
    <w:p w14:paraId="7D1869C3" w14:textId="77777777" w:rsidR="008266C7" w:rsidRPr="005F50C9" w:rsidRDefault="008266C7" w:rsidP="00F37EB8">
      <w:pPr>
        <w:autoSpaceDE w:val="0"/>
        <w:autoSpaceDN w:val="0"/>
        <w:adjustRightInd w:val="0"/>
        <w:spacing w:line="360" w:lineRule="auto"/>
        <w:ind w:left="708"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Ďalšie ciele, viažuce sa ku konkrétnym predmetom, ktoré účastník programu</w:t>
      </w:r>
      <w:r w:rsidR="00D437EE" w:rsidRPr="005F50C9">
        <w:rPr>
          <w:rFonts w:ascii="Times New Roman" w:hAnsi="Times New Roman" w:cs="Times New Roman"/>
          <w:color w:val="000000" w:themeColor="text1"/>
          <w:sz w:val="28"/>
          <w:szCs w:val="28"/>
        </w:rPr>
        <w:t xml:space="preserve"> vzdelávania</w:t>
      </w:r>
      <w:r w:rsidRPr="005F50C9">
        <w:rPr>
          <w:rFonts w:ascii="Times New Roman" w:hAnsi="Times New Roman" w:cs="Times New Roman"/>
          <w:color w:val="000000" w:themeColor="text1"/>
          <w:sz w:val="28"/>
          <w:szCs w:val="28"/>
        </w:rPr>
        <w:t xml:space="preserve"> absolvuje, sú uvedené v informačných listoch jednotlivých predmetov (príloha </w:t>
      </w:r>
      <w:r w:rsidR="00D437EE"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w:t>
      </w:r>
    </w:p>
    <w:p w14:paraId="2C9E646A" w14:textId="77777777" w:rsidR="008266C7" w:rsidRPr="005F50C9" w:rsidRDefault="008266C7" w:rsidP="00F37EB8">
      <w:pPr>
        <w:autoSpaceDE w:val="0"/>
        <w:autoSpaceDN w:val="0"/>
        <w:adjustRightInd w:val="0"/>
        <w:spacing w:line="360" w:lineRule="auto"/>
        <w:ind w:left="708" w:right="-432"/>
        <w:jc w:val="both"/>
        <w:rPr>
          <w:rFonts w:ascii="Times New Roman" w:hAnsi="Times New Roman" w:cs="Times New Roman"/>
          <w:color w:val="000000" w:themeColor="text1"/>
          <w:sz w:val="28"/>
          <w:szCs w:val="28"/>
        </w:rPr>
      </w:pPr>
    </w:p>
    <w:p w14:paraId="537EF2AD"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4830AB37"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 xml:space="preserve">Obsah </w:t>
      </w:r>
      <w:r w:rsidR="00727079" w:rsidRPr="005F50C9">
        <w:rPr>
          <w:rFonts w:ascii="Times New Roman" w:hAnsi="Times New Roman" w:cs="Times New Roman"/>
          <w:b/>
          <w:bCs/>
          <w:color w:val="000000" w:themeColor="text1"/>
          <w:sz w:val="28"/>
          <w:szCs w:val="28"/>
        </w:rPr>
        <w:t>programu vzdelávania</w:t>
      </w:r>
      <w:r w:rsidRPr="005F50C9">
        <w:rPr>
          <w:rFonts w:ascii="Times New Roman" w:hAnsi="Times New Roman" w:cs="Times New Roman"/>
          <w:b/>
          <w:bCs/>
          <w:color w:val="000000" w:themeColor="text1"/>
          <w:sz w:val="28"/>
          <w:szCs w:val="28"/>
        </w:rPr>
        <w:t>:</w:t>
      </w:r>
    </w:p>
    <w:p w14:paraId="0E254B0E" w14:textId="575D4B1B" w:rsidR="008266C7" w:rsidRPr="005F50C9" w:rsidRDefault="008266C7" w:rsidP="00F37EB8">
      <w:pPr>
        <w:autoSpaceDE w:val="0"/>
        <w:autoSpaceDN w:val="0"/>
        <w:adjustRightInd w:val="0"/>
        <w:spacing w:line="360" w:lineRule="auto"/>
        <w:ind w:left="360"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Vo všeobecnosti bude vzdelávanie v tomto programe </w:t>
      </w:r>
      <w:r w:rsidR="000E3715" w:rsidRPr="005F50C9">
        <w:rPr>
          <w:rFonts w:ascii="Times New Roman" w:hAnsi="Times New Roman" w:cs="Times New Roman"/>
          <w:color w:val="000000" w:themeColor="text1"/>
          <w:sz w:val="28"/>
          <w:szCs w:val="28"/>
        </w:rPr>
        <w:t xml:space="preserve">spočívať </w:t>
      </w:r>
      <w:r w:rsidR="003E2178" w:rsidRPr="005F50C9">
        <w:rPr>
          <w:rFonts w:ascii="Times New Roman" w:hAnsi="Times New Roman" w:cs="Times New Roman"/>
          <w:color w:val="000000" w:themeColor="text1"/>
          <w:sz w:val="28"/>
          <w:szCs w:val="28"/>
        </w:rPr>
        <w:t>štyroch</w:t>
      </w:r>
      <w:r w:rsidRPr="005F50C9">
        <w:rPr>
          <w:rFonts w:ascii="Times New Roman" w:hAnsi="Times New Roman" w:cs="Times New Roman"/>
          <w:color w:val="000000" w:themeColor="text1"/>
          <w:sz w:val="28"/>
          <w:szCs w:val="28"/>
        </w:rPr>
        <w:t xml:space="preserve"> hlavných oblastiach:</w:t>
      </w:r>
    </w:p>
    <w:p w14:paraId="47BD050B" w14:textId="518DE0D5" w:rsidR="008266C7" w:rsidRPr="005F50C9" w:rsidRDefault="003E2178" w:rsidP="00EF5C95">
      <w:pPr>
        <w:pStyle w:val="Odsekzoznamu"/>
        <w:numPr>
          <w:ilvl w:val="0"/>
          <w:numId w:val="18"/>
        </w:num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Slovenské (národné) dejiny</w:t>
      </w:r>
      <w:r w:rsidR="008266C7" w:rsidRPr="005F50C9">
        <w:rPr>
          <w:rFonts w:ascii="Times New Roman" w:hAnsi="Times New Roman" w:cs="Times New Roman"/>
          <w:color w:val="000000" w:themeColor="text1"/>
          <w:sz w:val="28"/>
          <w:szCs w:val="28"/>
        </w:rPr>
        <w:t xml:space="preserve"> – </w:t>
      </w:r>
      <w:r w:rsidRPr="005F50C9">
        <w:rPr>
          <w:rFonts w:ascii="Times New Roman" w:hAnsi="Times New Roman" w:cs="Times New Roman"/>
          <w:color w:val="000000" w:themeColor="text1"/>
          <w:sz w:val="28"/>
          <w:szCs w:val="28"/>
        </w:rPr>
        <w:t>kde absolvent získa najnovšie poznatky zo slovenských dejín počnúc sťahovaným národov a príchodom slovanských kmeňov do Karpatskej kotliny a končiac nežnou revolúciou v roku 1989.</w:t>
      </w:r>
    </w:p>
    <w:p w14:paraId="417E6436" w14:textId="052D5F3E" w:rsidR="00EF5C95" w:rsidRPr="005F50C9" w:rsidRDefault="003E2178" w:rsidP="00EF5C95">
      <w:pPr>
        <w:pStyle w:val="Odsekzoznamu"/>
        <w:numPr>
          <w:ilvl w:val="0"/>
          <w:numId w:val="18"/>
        </w:num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lastRenderedPageBreak/>
        <w:t>Svetové (všeobecné) dejiny</w:t>
      </w:r>
      <w:r w:rsidR="008266C7" w:rsidRPr="005F50C9">
        <w:rPr>
          <w:rFonts w:ascii="Times New Roman" w:hAnsi="Times New Roman" w:cs="Times New Roman"/>
          <w:color w:val="000000" w:themeColor="text1"/>
          <w:sz w:val="28"/>
          <w:szCs w:val="28"/>
        </w:rPr>
        <w:t xml:space="preserve"> – študenti získajú potrebný všeobecný prehľad o najdôležitejších </w:t>
      </w:r>
      <w:r w:rsidR="00EF5C95" w:rsidRPr="005F50C9">
        <w:rPr>
          <w:rFonts w:ascii="Times New Roman" w:hAnsi="Times New Roman" w:cs="Times New Roman"/>
          <w:color w:val="000000" w:themeColor="text1"/>
          <w:sz w:val="28"/>
          <w:szCs w:val="28"/>
        </w:rPr>
        <w:t xml:space="preserve">udalostiach svetových dejín počnúc </w:t>
      </w:r>
      <w:r w:rsidR="006F0AA2" w:rsidRPr="005F50C9">
        <w:rPr>
          <w:rFonts w:ascii="Times New Roman" w:hAnsi="Times New Roman" w:cs="Times New Roman"/>
          <w:color w:val="000000" w:themeColor="text1"/>
          <w:sz w:val="28"/>
          <w:szCs w:val="28"/>
        </w:rPr>
        <w:t xml:space="preserve">pravekom a </w:t>
      </w:r>
      <w:r w:rsidR="00EF5C95" w:rsidRPr="005F50C9">
        <w:rPr>
          <w:rFonts w:ascii="Times New Roman" w:hAnsi="Times New Roman" w:cs="Times New Roman"/>
          <w:color w:val="000000" w:themeColor="text1"/>
          <w:sz w:val="28"/>
          <w:szCs w:val="28"/>
        </w:rPr>
        <w:t>antickým období a končiac najnovším vývojom po druhej svetovej vojne.</w:t>
      </w:r>
    </w:p>
    <w:p w14:paraId="7E3803F5" w14:textId="400D1699" w:rsidR="00EF5C95" w:rsidRPr="005F50C9" w:rsidRDefault="00EF5C95" w:rsidP="00EF5C95">
      <w:pPr>
        <w:pStyle w:val="Odsekzoznamu"/>
        <w:numPr>
          <w:ilvl w:val="0"/>
          <w:numId w:val="18"/>
        </w:num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historická </w:t>
      </w:r>
      <w:proofErr w:type="spellStart"/>
      <w:r w:rsidRPr="005F50C9">
        <w:rPr>
          <w:rFonts w:ascii="Times New Roman" w:hAnsi="Times New Roman" w:cs="Times New Roman"/>
          <w:color w:val="000000" w:themeColor="text1"/>
          <w:sz w:val="28"/>
          <w:szCs w:val="28"/>
        </w:rPr>
        <w:t>propedeutika</w:t>
      </w:r>
      <w:proofErr w:type="spellEnd"/>
      <w:r w:rsidRPr="005F50C9">
        <w:rPr>
          <w:rFonts w:ascii="Times New Roman" w:hAnsi="Times New Roman" w:cs="Times New Roman"/>
          <w:color w:val="000000" w:themeColor="text1"/>
          <w:sz w:val="28"/>
          <w:szCs w:val="28"/>
        </w:rPr>
        <w:t xml:space="preserve"> – študent získa vedomosti z oblasti pomocných vied historických, latinského jazyka, historiografie, dejín európskeho umenia, úvodu do štúdia histórie alebo metodológie histórie a ďalších.</w:t>
      </w:r>
    </w:p>
    <w:p w14:paraId="314DF473" w14:textId="14123B58" w:rsidR="008266C7" w:rsidRPr="005F50C9" w:rsidRDefault="008266C7" w:rsidP="00EF5C95">
      <w:pPr>
        <w:pStyle w:val="Odsekzoznamu"/>
        <w:numPr>
          <w:ilvl w:val="0"/>
          <w:numId w:val="18"/>
        </w:num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Didaktika </w:t>
      </w:r>
      <w:r w:rsidR="00EF5C95" w:rsidRPr="005F50C9">
        <w:rPr>
          <w:rFonts w:ascii="Times New Roman" w:hAnsi="Times New Roman" w:cs="Times New Roman"/>
          <w:color w:val="000000" w:themeColor="text1"/>
          <w:sz w:val="28"/>
          <w:szCs w:val="28"/>
        </w:rPr>
        <w:t>histórie</w:t>
      </w:r>
      <w:r w:rsidRPr="005F50C9">
        <w:rPr>
          <w:rFonts w:ascii="Times New Roman" w:hAnsi="Times New Roman" w:cs="Times New Roman"/>
          <w:color w:val="000000" w:themeColor="text1"/>
          <w:sz w:val="28"/>
          <w:szCs w:val="28"/>
        </w:rPr>
        <w:t xml:space="preserve"> – študenti získajú teoretické aj praktické znalosti o výučbe </w:t>
      </w:r>
      <w:r w:rsidR="00EF5C95" w:rsidRPr="005F50C9">
        <w:rPr>
          <w:rFonts w:ascii="Times New Roman" w:hAnsi="Times New Roman" w:cs="Times New Roman"/>
          <w:color w:val="000000" w:themeColor="text1"/>
          <w:sz w:val="28"/>
          <w:szCs w:val="28"/>
        </w:rPr>
        <w:t>histórie</w:t>
      </w:r>
      <w:r w:rsidRPr="005F50C9">
        <w:rPr>
          <w:rFonts w:ascii="Times New Roman" w:hAnsi="Times New Roman" w:cs="Times New Roman"/>
          <w:color w:val="000000" w:themeColor="text1"/>
          <w:sz w:val="28"/>
          <w:szCs w:val="28"/>
        </w:rPr>
        <w:t xml:space="preserve"> a oboznámia sa s najnovšími trendmi v tejto obl</w:t>
      </w:r>
      <w:r w:rsidR="009C29AA" w:rsidRPr="005F50C9">
        <w:rPr>
          <w:rFonts w:ascii="Times New Roman" w:hAnsi="Times New Roman" w:cs="Times New Roman"/>
          <w:color w:val="000000" w:themeColor="text1"/>
          <w:sz w:val="28"/>
          <w:szCs w:val="28"/>
        </w:rPr>
        <w:t>asti. Predmety tejto oblasti sú</w:t>
      </w:r>
      <w:r w:rsidR="00EF5C95" w:rsidRPr="005F50C9">
        <w:rPr>
          <w:rFonts w:ascii="Times New Roman" w:hAnsi="Times New Roman" w:cs="Times New Roman"/>
          <w:color w:val="000000" w:themeColor="text1"/>
          <w:sz w:val="28"/>
          <w:szCs w:val="28"/>
        </w:rPr>
        <w:t xml:space="preserve"> didaktika 1, 2 a pedagogická prax</w:t>
      </w:r>
      <w:r w:rsidRPr="005F50C9">
        <w:rPr>
          <w:rFonts w:ascii="Times New Roman" w:hAnsi="Times New Roman" w:cs="Times New Roman"/>
          <w:color w:val="000000" w:themeColor="text1"/>
          <w:sz w:val="28"/>
          <w:szCs w:val="28"/>
        </w:rPr>
        <w:t>.</w:t>
      </w:r>
    </w:p>
    <w:p w14:paraId="16A7B3C6"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3AA87E29"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6CFCAC74" w14:textId="296AF8E0" w:rsidR="008266C7" w:rsidRPr="005F50C9" w:rsidRDefault="00727079" w:rsidP="00F37EB8">
      <w:pPr>
        <w:autoSpaceDE w:val="0"/>
        <w:autoSpaceDN w:val="0"/>
        <w:adjustRightInd w:val="0"/>
        <w:spacing w:line="360" w:lineRule="auto"/>
        <w:ind w:left="360" w:right="-432" w:firstLine="348"/>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Program vzdelávania</w:t>
      </w:r>
      <w:r w:rsidR="008266C7" w:rsidRPr="005F50C9">
        <w:rPr>
          <w:rFonts w:ascii="Times New Roman" w:hAnsi="Times New Roman" w:cs="Times New Roman"/>
          <w:color w:val="000000" w:themeColor="text1"/>
          <w:sz w:val="28"/>
          <w:szCs w:val="28"/>
        </w:rPr>
        <w:t xml:space="preserve"> je vnútorne členený do </w:t>
      </w:r>
      <w:r w:rsidR="004F6725" w:rsidRPr="005F50C9">
        <w:rPr>
          <w:rFonts w:ascii="Times New Roman" w:hAnsi="Times New Roman" w:cs="Times New Roman"/>
          <w:color w:val="000000" w:themeColor="text1"/>
          <w:sz w:val="28"/>
          <w:szCs w:val="28"/>
        </w:rPr>
        <w:t>štyroch</w:t>
      </w:r>
      <w:r w:rsidR="008266C7" w:rsidRPr="005F50C9">
        <w:rPr>
          <w:rFonts w:ascii="Times New Roman" w:hAnsi="Times New Roman" w:cs="Times New Roman"/>
          <w:color w:val="000000" w:themeColor="text1"/>
          <w:sz w:val="28"/>
          <w:szCs w:val="28"/>
        </w:rPr>
        <w:t xml:space="preserve"> častí (semestrov), v rámci každej časti (semestra) účastník </w:t>
      </w:r>
      <w:r w:rsidRPr="005F50C9">
        <w:rPr>
          <w:rFonts w:ascii="Times New Roman" w:hAnsi="Times New Roman" w:cs="Times New Roman"/>
          <w:color w:val="000000" w:themeColor="text1"/>
          <w:sz w:val="28"/>
          <w:szCs w:val="28"/>
        </w:rPr>
        <w:t>programu vzdelávania</w:t>
      </w:r>
      <w:r w:rsidR="008266C7" w:rsidRPr="005F50C9">
        <w:rPr>
          <w:rFonts w:ascii="Times New Roman" w:hAnsi="Times New Roman" w:cs="Times New Roman"/>
          <w:color w:val="000000" w:themeColor="text1"/>
          <w:sz w:val="28"/>
          <w:szCs w:val="28"/>
        </w:rPr>
        <w:t xml:space="preserve"> absolvuje isté množstvo predmetov patriace do študijného plánu </w:t>
      </w:r>
      <w:r w:rsidRPr="005F50C9">
        <w:rPr>
          <w:rFonts w:ascii="Times New Roman" w:hAnsi="Times New Roman" w:cs="Times New Roman"/>
          <w:color w:val="000000" w:themeColor="text1"/>
          <w:sz w:val="28"/>
          <w:szCs w:val="28"/>
        </w:rPr>
        <w:t>programu vzdelávania</w:t>
      </w:r>
      <w:r w:rsidR="008266C7" w:rsidRPr="005F50C9">
        <w:rPr>
          <w:rFonts w:ascii="Times New Roman" w:hAnsi="Times New Roman" w:cs="Times New Roman"/>
          <w:color w:val="000000" w:themeColor="text1"/>
          <w:sz w:val="28"/>
          <w:szCs w:val="28"/>
        </w:rPr>
        <w:t xml:space="preserve">. Na základe úspešného absolvovania všetkých predmetov študijného plánu programu </w:t>
      </w:r>
      <w:r w:rsidRPr="005F50C9">
        <w:rPr>
          <w:rFonts w:ascii="Times New Roman" w:hAnsi="Times New Roman" w:cs="Times New Roman"/>
          <w:color w:val="000000" w:themeColor="text1"/>
          <w:sz w:val="28"/>
          <w:szCs w:val="28"/>
        </w:rPr>
        <w:t xml:space="preserve">vzdelávania </w:t>
      </w:r>
      <w:r w:rsidR="008266C7" w:rsidRPr="005F50C9">
        <w:rPr>
          <w:rFonts w:ascii="Times New Roman" w:hAnsi="Times New Roman" w:cs="Times New Roman"/>
          <w:color w:val="000000" w:themeColor="text1"/>
          <w:sz w:val="28"/>
          <w:szCs w:val="28"/>
        </w:rPr>
        <w:t xml:space="preserve">účastník vzdelávania môže predstúpiť k obhajobe záverečnej práce a k záverečnej skúške. </w:t>
      </w:r>
    </w:p>
    <w:p w14:paraId="3470DBDF"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68AFCC0E" w14:textId="77777777" w:rsidR="008266C7" w:rsidRPr="005F50C9" w:rsidRDefault="008266C7" w:rsidP="00F37EB8">
      <w:pPr>
        <w:autoSpaceDE w:val="0"/>
        <w:autoSpaceDN w:val="0"/>
        <w:adjustRightInd w:val="0"/>
        <w:spacing w:line="360" w:lineRule="auto"/>
        <w:ind w:left="360" w:right="-432" w:firstLine="348"/>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 xml:space="preserve">Prehľadná tabuľka predmetov a ich časová distribúcia </w:t>
      </w:r>
      <w:r w:rsidRPr="005F50C9">
        <w:rPr>
          <w:rFonts w:ascii="Times New Roman" w:hAnsi="Times New Roman" w:cs="Times New Roman"/>
          <w:color w:val="000000" w:themeColor="text1"/>
          <w:sz w:val="28"/>
          <w:szCs w:val="28"/>
        </w:rPr>
        <w:t xml:space="preserve"> (informačné listy predmetov sú v prílohe tejto žiadosti a obsahujú tematické okruhy príslušného predmetu, literatúru, rozsah výučby i cieľ jednotlivých predmetov.)</w:t>
      </w:r>
    </w:p>
    <w:p w14:paraId="3B343151" w14:textId="77777777" w:rsidR="008266C7" w:rsidRPr="005F50C9" w:rsidRDefault="008266C7" w:rsidP="00F37EB8">
      <w:pPr>
        <w:autoSpaceDE w:val="0"/>
        <w:autoSpaceDN w:val="0"/>
        <w:adjustRightInd w:val="0"/>
        <w:spacing w:line="360" w:lineRule="auto"/>
        <w:ind w:left="708" w:right="-432"/>
        <w:jc w:val="both"/>
        <w:rPr>
          <w:rFonts w:ascii="Times New Roman" w:hAnsi="Times New Roman" w:cs="Times New Roman"/>
          <w:color w:val="000000" w:themeColor="text1"/>
          <w:sz w:val="28"/>
          <w:szCs w:val="28"/>
        </w:rPr>
      </w:pPr>
    </w:p>
    <w:p w14:paraId="5C54D068" w14:textId="77777777" w:rsidR="008266C7" w:rsidRPr="005F50C9" w:rsidRDefault="008266C7" w:rsidP="00F37EB8">
      <w:pPr>
        <w:autoSpaceDE w:val="0"/>
        <w:autoSpaceDN w:val="0"/>
        <w:adjustRightInd w:val="0"/>
        <w:spacing w:line="360" w:lineRule="auto"/>
        <w:ind w:left="360" w:right="-432" w:firstLine="348"/>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 xml:space="preserve">Tabuľka predmetov a ich časová distribúcia </w:t>
      </w:r>
      <w:r w:rsidRPr="005F50C9">
        <w:rPr>
          <w:rFonts w:ascii="Times New Roman" w:hAnsi="Times New Roman" w:cs="Times New Roman"/>
          <w:color w:val="000000" w:themeColor="text1"/>
          <w:sz w:val="28"/>
          <w:szCs w:val="28"/>
        </w:rPr>
        <w:t xml:space="preserve"> </w:t>
      </w: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495"/>
        <w:gridCol w:w="2268"/>
      </w:tblGrid>
      <w:tr w:rsidR="005F50C9" w:rsidRPr="005F50C9" w14:paraId="680426A9" w14:textId="77777777" w:rsidTr="004557B1">
        <w:tc>
          <w:tcPr>
            <w:tcW w:w="5495" w:type="dxa"/>
            <w:tcBorders>
              <w:top w:val="single" w:sz="4" w:space="0" w:color="auto"/>
              <w:bottom w:val="single" w:sz="4" w:space="0" w:color="auto"/>
              <w:right w:val="single" w:sz="4" w:space="0" w:color="auto"/>
            </w:tcBorders>
            <w:tcMar>
              <w:top w:w="100" w:type="nil"/>
              <w:right w:w="100" w:type="nil"/>
            </w:tcMar>
          </w:tcPr>
          <w:p w14:paraId="0212A4D8"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
                <w:bCs/>
                <w:color w:val="000000" w:themeColor="text1"/>
              </w:rPr>
            </w:pPr>
            <w:r w:rsidRPr="005F50C9">
              <w:rPr>
                <w:rFonts w:ascii="Times New Roman" w:hAnsi="Times New Roman" w:cs="Times New Roman"/>
                <w:b/>
                <w:bCs/>
                <w:color w:val="000000" w:themeColor="text1"/>
              </w:rPr>
              <w:t>Názov predmetu</w:t>
            </w:r>
          </w:p>
        </w:tc>
        <w:tc>
          <w:tcPr>
            <w:tcW w:w="2268" w:type="dxa"/>
            <w:tcBorders>
              <w:top w:val="single" w:sz="4" w:space="0" w:color="auto"/>
              <w:left w:val="single" w:sz="4" w:space="0" w:color="auto"/>
              <w:bottom w:val="single" w:sz="4" w:space="0" w:color="auto"/>
            </w:tcBorders>
            <w:tcMar>
              <w:top w:w="100" w:type="nil"/>
              <w:right w:w="100" w:type="nil"/>
            </w:tcMar>
          </w:tcPr>
          <w:p w14:paraId="204A935D"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
                <w:bCs/>
                <w:color w:val="000000" w:themeColor="text1"/>
              </w:rPr>
            </w:pPr>
            <w:r w:rsidRPr="005F50C9">
              <w:rPr>
                <w:rFonts w:ascii="Times New Roman" w:hAnsi="Times New Roman" w:cs="Times New Roman"/>
                <w:b/>
                <w:bCs/>
                <w:color w:val="000000" w:themeColor="text1"/>
              </w:rPr>
              <w:t xml:space="preserve">  Hodinová dotácia</w:t>
            </w:r>
          </w:p>
        </w:tc>
      </w:tr>
      <w:tr w:rsidR="005F50C9" w:rsidRPr="005F50C9" w14:paraId="3FEA8032"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024C0401" w14:textId="77777777" w:rsidR="00105725" w:rsidRPr="005F50C9" w:rsidRDefault="00105725" w:rsidP="004557B1">
            <w:pPr>
              <w:autoSpaceDE w:val="0"/>
              <w:autoSpaceDN w:val="0"/>
              <w:adjustRightInd w:val="0"/>
              <w:spacing w:line="360" w:lineRule="auto"/>
              <w:ind w:left="720" w:right="-432"/>
              <w:jc w:val="both"/>
              <w:rPr>
                <w:rFonts w:ascii="Times New Roman" w:hAnsi="Times New Roman" w:cs="Times New Roman"/>
                <w:i/>
                <w:iCs/>
                <w:color w:val="000000" w:themeColor="text1"/>
              </w:rPr>
            </w:pPr>
            <w:r w:rsidRPr="005F50C9">
              <w:rPr>
                <w:rFonts w:ascii="Times New Roman" w:hAnsi="Times New Roman" w:cs="Times New Roman"/>
                <w:i/>
                <w:iCs/>
                <w:color w:val="000000" w:themeColor="text1"/>
              </w:rPr>
              <w:t>1.</w:t>
            </w:r>
            <w:r w:rsidRPr="005F50C9">
              <w:rPr>
                <w:rFonts w:ascii="Times New Roman" w:hAnsi="Times New Roman" w:cs="Times New Roman"/>
                <w:i/>
                <w:iCs/>
                <w:color w:val="000000" w:themeColor="text1"/>
              </w:rPr>
              <w:tab/>
              <w:t>časť (semester)</w:t>
            </w:r>
          </w:p>
        </w:tc>
        <w:tc>
          <w:tcPr>
            <w:tcW w:w="2268" w:type="dxa"/>
            <w:tcBorders>
              <w:top w:val="single" w:sz="4" w:space="0" w:color="auto"/>
              <w:left w:val="single" w:sz="4" w:space="0" w:color="auto"/>
              <w:bottom w:val="single" w:sz="4" w:space="0" w:color="auto"/>
            </w:tcBorders>
            <w:tcMar>
              <w:top w:w="100" w:type="nil"/>
              <w:right w:w="100" w:type="nil"/>
            </w:tcMar>
          </w:tcPr>
          <w:p w14:paraId="39424F57"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p>
        </w:tc>
      </w:tr>
      <w:tr w:rsidR="005F50C9" w:rsidRPr="005F50C9" w14:paraId="1E292C0B"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2244C280"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 xml:space="preserve">Úvod do štúdia histórie a historický </w:t>
            </w:r>
            <w:proofErr w:type="spellStart"/>
            <w:r w:rsidRPr="005F50C9">
              <w:rPr>
                <w:rFonts w:ascii="Times New Roman" w:hAnsi="Times New Roman" w:cs="Times New Roman"/>
                <w:color w:val="000000" w:themeColor="text1"/>
              </w:rPr>
              <w:t>proseminár</w:t>
            </w:r>
            <w:proofErr w:type="spellEnd"/>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42E67527"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10</w:t>
            </w:r>
          </w:p>
        </w:tc>
      </w:tr>
      <w:tr w:rsidR="005F50C9" w:rsidRPr="005F50C9" w14:paraId="0CC1A7C9"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2C8B516D"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Pravek Európy</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77BF9B9C"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67113F1D"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7C4E8416"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lastRenderedPageBreak/>
              <w:t>Dejiny staroveku 1</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6B2E376D"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798771A3"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1BAF38BE"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Všeobecné dejiny do roku 1492</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2C209882"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75F09AB7"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5C1F862E"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Dejiny európskeho umenia</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406B783D"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0ADAC640"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2A6C6787" w14:textId="77777777" w:rsidR="00105725" w:rsidRPr="005F50C9" w:rsidRDefault="00105725" w:rsidP="004557B1">
            <w:pPr>
              <w:autoSpaceDE w:val="0"/>
              <w:autoSpaceDN w:val="0"/>
              <w:adjustRightInd w:val="0"/>
              <w:spacing w:line="360" w:lineRule="auto"/>
              <w:ind w:left="720" w:right="-432"/>
              <w:jc w:val="both"/>
              <w:rPr>
                <w:rFonts w:ascii="Times New Roman" w:hAnsi="Times New Roman" w:cs="Times New Roman"/>
                <w:i/>
                <w:iCs/>
                <w:color w:val="000000" w:themeColor="text1"/>
              </w:rPr>
            </w:pPr>
            <w:r w:rsidRPr="005F50C9">
              <w:rPr>
                <w:rFonts w:ascii="Times New Roman" w:hAnsi="Times New Roman" w:cs="Times New Roman"/>
                <w:i/>
                <w:iCs/>
                <w:color w:val="000000" w:themeColor="text1"/>
              </w:rPr>
              <w:t>2.</w:t>
            </w:r>
            <w:r w:rsidRPr="005F50C9">
              <w:rPr>
                <w:rFonts w:ascii="Times New Roman" w:hAnsi="Times New Roman" w:cs="Times New Roman"/>
                <w:i/>
                <w:iCs/>
                <w:color w:val="000000" w:themeColor="text1"/>
              </w:rPr>
              <w:tab/>
              <w:t>časť (semester)</w:t>
            </w:r>
          </w:p>
        </w:tc>
        <w:tc>
          <w:tcPr>
            <w:tcW w:w="2268" w:type="dxa"/>
            <w:tcBorders>
              <w:top w:val="single" w:sz="4" w:space="0" w:color="auto"/>
              <w:left w:val="single" w:sz="4" w:space="0" w:color="auto"/>
              <w:bottom w:val="single" w:sz="4" w:space="0" w:color="auto"/>
            </w:tcBorders>
            <w:tcMar>
              <w:top w:w="100" w:type="nil"/>
              <w:right w:w="100" w:type="nil"/>
            </w:tcMar>
          </w:tcPr>
          <w:p w14:paraId="1BCC6210"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p>
        </w:tc>
      </w:tr>
      <w:tr w:rsidR="005F50C9" w:rsidRPr="005F50C9" w14:paraId="68EDCF58"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05F42ED7"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Všeobecné dejiny 1492 – 1789</w:t>
            </w:r>
          </w:p>
        </w:tc>
        <w:tc>
          <w:tcPr>
            <w:tcW w:w="2268" w:type="dxa"/>
            <w:tcBorders>
              <w:top w:val="single" w:sz="4" w:space="0" w:color="auto"/>
              <w:left w:val="single" w:sz="4" w:space="0" w:color="auto"/>
              <w:bottom w:val="single" w:sz="4" w:space="0" w:color="auto"/>
            </w:tcBorders>
            <w:tcMar>
              <w:top w:w="100" w:type="nil"/>
              <w:right w:w="100" w:type="nil"/>
            </w:tcMar>
          </w:tcPr>
          <w:p w14:paraId="03B59A51"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2DCE918D"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06384C79"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Dejiny staroveku 2</w:t>
            </w:r>
          </w:p>
        </w:tc>
        <w:tc>
          <w:tcPr>
            <w:tcW w:w="2268" w:type="dxa"/>
            <w:tcBorders>
              <w:top w:val="single" w:sz="4" w:space="0" w:color="auto"/>
              <w:left w:val="single" w:sz="4" w:space="0" w:color="auto"/>
              <w:bottom w:val="single" w:sz="4" w:space="0" w:color="auto"/>
            </w:tcBorders>
            <w:tcMar>
              <w:top w:w="100" w:type="nil"/>
              <w:right w:w="100" w:type="nil"/>
            </w:tcMar>
          </w:tcPr>
          <w:p w14:paraId="38DA67D8"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6B42E416"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68B29E05"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Pomocné vedy historické</w:t>
            </w:r>
          </w:p>
        </w:tc>
        <w:tc>
          <w:tcPr>
            <w:tcW w:w="2268" w:type="dxa"/>
            <w:tcBorders>
              <w:top w:val="single" w:sz="4" w:space="0" w:color="auto"/>
              <w:left w:val="single" w:sz="4" w:space="0" w:color="auto"/>
              <w:bottom w:val="single" w:sz="4" w:space="0" w:color="auto"/>
            </w:tcBorders>
            <w:tcMar>
              <w:top w:w="100" w:type="nil"/>
              <w:right w:w="100" w:type="nil"/>
            </w:tcMar>
          </w:tcPr>
          <w:p w14:paraId="276510D1"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638C0618"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003508BF"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Slovenské historiografia</w:t>
            </w:r>
          </w:p>
        </w:tc>
        <w:tc>
          <w:tcPr>
            <w:tcW w:w="2268" w:type="dxa"/>
            <w:tcBorders>
              <w:top w:val="single" w:sz="4" w:space="0" w:color="auto"/>
              <w:left w:val="single" w:sz="4" w:space="0" w:color="auto"/>
              <w:bottom w:val="single" w:sz="4" w:space="0" w:color="auto"/>
            </w:tcBorders>
            <w:tcMar>
              <w:top w:w="100" w:type="nil"/>
              <w:right w:w="100" w:type="nil"/>
            </w:tcMar>
          </w:tcPr>
          <w:p w14:paraId="0D9D3878"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10</w:t>
            </w:r>
          </w:p>
        </w:tc>
      </w:tr>
      <w:tr w:rsidR="005F50C9" w:rsidRPr="005F50C9" w14:paraId="47A3E4D1"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0DD2BF43"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Slovenské dejiny do roku 1526</w:t>
            </w:r>
          </w:p>
        </w:tc>
        <w:tc>
          <w:tcPr>
            <w:tcW w:w="2268" w:type="dxa"/>
            <w:tcBorders>
              <w:top w:val="single" w:sz="4" w:space="0" w:color="auto"/>
              <w:left w:val="single" w:sz="4" w:space="0" w:color="auto"/>
              <w:bottom w:val="single" w:sz="4" w:space="0" w:color="auto"/>
            </w:tcBorders>
            <w:tcMar>
              <w:top w:w="100" w:type="nil"/>
              <w:right w:w="100" w:type="nil"/>
            </w:tcMar>
          </w:tcPr>
          <w:p w14:paraId="690032A5"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10</w:t>
            </w:r>
          </w:p>
        </w:tc>
      </w:tr>
      <w:tr w:rsidR="005F50C9" w:rsidRPr="005F50C9" w14:paraId="2ACB6A4D"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758E0FF2" w14:textId="77777777" w:rsidR="00105725" w:rsidRPr="005F50C9" w:rsidRDefault="00105725" w:rsidP="004557B1">
            <w:pPr>
              <w:autoSpaceDE w:val="0"/>
              <w:autoSpaceDN w:val="0"/>
              <w:adjustRightInd w:val="0"/>
              <w:spacing w:line="360" w:lineRule="auto"/>
              <w:ind w:left="720" w:right="-432"/>
              <w:jc w:val="both"/>
              <w:rPr>
                <w:rFonts w:ascii="Times New Roman" w:hAnsi="Times New Roman" w:cs="Times New Roman"/>
                <w:i/>
                <w:iCs/>
                <w:color w:val="000000" w:themeColor="text1"/>
              </w:rPr>
            </w:pPr>
            <w:r w:rsidRPr="005F50C9">
              <w:rPr>
                <w:rFonts w:ascii="Times New Roman" w:hAnsi="Times New Roman" w:cs="Times New Roman"/>
                <w:i/>
                <w:iCs/>
                <w:color w:val="000000" w:themeColor="text1"/>
              </w:rPr>
              <w:t>3.</w:t>
            </w:r>
            <w:r w:rsidRPr="005F50C9">
              <w:rPr>
                <w:rFonts w:ascii="Times New Roman" w:hAnsi="Times New Roman" w:cs="Times New Roman"/>
                <w:i/>
                <w:iCs/>
                <w:color w:val="000000" w:themeColor="text1"/>
              </w:rPr>
              <w:tab/>
              <w:t>časť (semester)</w:t>
            </w:r>
          </w:p>
        </w:tc>
        <w:tc>
          <w:tcPr>
            <w:tcW w:w="2268" w:type="dxa"/>
            <w:tcBorders>
              <w:top w:val="single" w:sz="4" w:space="0" w:color="auto"/>
              <w:left w:val="single" w:sz="4" w:space="0" w:color="auto"/>
              <w:bottom w:val="single" w:sz="4" w:space="0" w:color="auto"/>
            </w:tcBorders>
            <w:tcMar>
              <w:top w:w="100" w:type="nil"/>
              <w:right w:w="100" w:type="nil"/>
            </w:tcMar>
          </w:tcPr>
          <w:p w14:paraId="6606B7F0"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p>
        </w:tc>
      </w:tr>
      <w:tr w:rsidR="005F50C9" w:rsidRPr="005F50C9" w14:paraId="31BEC1A8"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58B9C5F7"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Slovenské dejiny 1526 – 1848</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69EC8532"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57D5637B"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7E18127C"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Všeobecné dejiny po roku 1789 – 1918</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7C8A11AF"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2CD15675"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305637BB"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Slovenské dejiny po roku 1848 – 1914</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76A4D6CC"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2BAA67AF"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75EE9434"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Latinský jazyk 1</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5CB87697"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4C20AFA1"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shd w:val="clear" w:color="auto" w:fill="BFBFBF"/>
            <w:tcMar>
              <w:top w:w="100" w:type="nil"/>
              <w:right w:w="100" w:type="nil"/>
            </w:tcMar>
          </w:tcPr>
          <w:p w14:paraId="43585C79"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Didaktika dejepisu 1</w:t>
            </w:r>
          </w:p>
        </w:tc>
        <w:tc>
          <w:tcPr>
            <w:tcW w:w="2268" w:type="dxa"/>
            <w:tcBorders>
              <w:top w:val="single" w:sz="4" w:space="0" w:color="auto"/>
              <w:left w:val="single" w:sz="4" w:space="0" w:color="auto"/>
              <w:bottom w:val="single" w:sz="4" w:space="0" w:color="auto"/>
            </w:tcBorders>
            <w:shd w:val="clear" w:color="auto" w:fill="BFBFBF"/>
            <w:tcMar>
              <w:top w:w="100" w:type="nil"/>
              <w:right w:w="100" w:type="nil"/>
            </w:tcMar>
          </w:tcPr>
          <w:p w14:paraId="2FE054C4"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6C367084"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1CFE97D2" w14:textId="77777777" w:rsidR="00105725" w:rsidRPr="005F50C9" w:rsidRDefault="00105725" w:rsidP="004557B1">
            <w:pPr>
              <w:autoSpaceDE w:val="0"/>
              <w:autoSpaceDN w:val="0"/>
              <w:adjustRightInd w:val="0"/>
              <w:spacing w:line="360" w:lineRule="auto"/>
              <w:ind w:left="720" w:right="-432"/>
              <w:jc w:val="both"/>
              <w:rPr>
                <w:rFonts w:ascii="Times New Roman" w:hAnsi="Times New Roman" w:cs="Times New Roman"/>
                <w:i/>
                <w:iCs/>
                <w:color w:val="000000" w:themeColor="text1"/>
              </w:rPr>
            </w:pPr>
            <w:r w:rsidRPr="005F50C9">
              <w:rPr>
                <w:rFonts w:ascii="Times New Roman" w:hAnsi="Times New Roman" w:cs="Times New Roman"/>
                <w:i/>
                <w:iCs/>
                <w:color w:val="000000" w:themeColor="text1"/>
              </w:rPr>
              <w:t>4.</w:t>
            </w:r>
            <w:r w:rsidRPr="005F50C9">
              <w:rPr>
                <w:rFonts w:ascii="Times New Roman" w:hAnsi="Times New Roman" w:cs="Times New Roman"/>
                <w:i/>
                <w:iCs/>
                <w:color w:val="000000" w:themeColor="text1"/>
              </w:rPr>
              <w:tab/>
              <w:t>časť (semester)</w:t>
            </w:r>
          </w:p>
        </w:tc>
        <w:tc>
          <w:tcPr>
            <w:tcW w:w="2268" w:type="dxa"/>
            <w:tcBorders>
              <w:top w:val="single" w:sz="4" w:space="0" w:color="auto"/>
              <w:left w:val="single" w:sz="4" w:space="0" w:color="auto"/>
              <w:bottom w:val="single" w:sz="4" w:space="0" w:color="auto"/>
            </w:tcBorders>
            <w:tcMar>
              <w:top w:w="100" w:type="nil"/>
              <w:right w:w="100" w:type="nil"/>
            </w:tcMar>
          </w:tcPr>
          <w:p w14:paraId="6E130F14"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p>
        </w:tc>
      </w:tr>
      <w:tr w:rsidR="005F50C9" w:rsidRPr="005F50C9" w14:paraId="0E1C5C83"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7F877AB3"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Všeobecné dejiny po roku 1918</w:t>
            </w:r>
          </w:p>
        </w:tc>
        <w:tc>
          <w:tcPr>
            <w:tcW w:w="2268" w:type="dxa"/>
            <w:tcBorders>
              <w:top w:val="single" w:sz="4" w:space="0" w:color="auto"/>
              <w:left w:val="single" w:sz="4" w:space="0" w:color="auto"/>
              <w:bottom w:val="single" w:sz="4" w:space="0" w:color="auto"/>
            </w:tcBorders>
            <w:tcMar>
              <w:top w:w="100" w:type="nil"/>
              <w:right w:w="100" w:type="nil"/>
            </w:tcMar>
          </w:tcPr>
          <w:p w14:paraId="0B7B23E2"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64B59C80"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7115C509"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Slovenské dejiny po roku 1914</w:t>
            </w:r>
          </w:p>
        </w:tc>
        <w:tc>
          <w:tcPr>
            <w:tcW w:w="2268" w:type="dxa"/>
            <w:tcBorders>
              <w:top w:val="single" w:sz="4" w:space="0" w:color="auto"/>
              <w:left w:val="single" w:sz="4" w:space="0" w:color="auto"/>
              <w:bottom w:val="single" w:sz="4" w:space="0" w:color="auto"/>
            </w:tcBorders>
            <w:tcMar>
              <w:top w:w="100" w:type="nil"/>
              <w:right w:w="100" w:type="nil"/>
            </w:tcMar>
          </w:tcPr>
          <w:p w14:paraId="6B34D3FE"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0194C1E2"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2641C3A0"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Metodológia histórie</w:t>
            </w:r>
          </w:p>
        </w:tc>
        <w:tc>
          <w:tcPr>
            <w:tcW w:w="2268" w:type="dxa"/>
            <w:tcBorders>
              <w:top w:val="single" w:sz="4" w:space="0" w:color="auto"/>
              <w:left w:val="single" w:sz="4" w:space="0" w:color="auto"/>
              <w:bottom w:val="single" w:sz="4" w:space="0" w:color="auto"/>
            </w:tcBorders>
            <w:tcMar>
              <w:top w:w="100" w:type="nil"/>
              <w:right w:w="100" w:type="nil"/>
            </w:tcMar>
          </w:tcPr>
          <w:p w14:paraId="43FAA4E5"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5F50C9" w:rsidRPr="005F50C9" w14:paraId="643F29EC"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42DEA2AA"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Pedagogické prax</w:t>
            </w:r>
          </w:p>
        </w:tc>
        <w:tc>
          <w:tcPr>
            <w:tcW w:w="2268" w:type="dxa"/>
            <w:tcBorders>
              <w:top w:val="single" w:sz="4" w:space="0" w:color="auto"/>
              <w:left w:val="single" w:sz="4" w:space="0" w:color="auto"/>
              <w:bottom w:val="single" w:sz="4" w:space="0" w:color="auto"/>
            </w:tcBorders>
            <w:tcMar>
              <w:top w:w="100" w:type="nil"/>
              <w:right w:w="100" w:type="nil"/>
            </w:tcMar>
          </w:tcPr>
          <w:p w14:paraId="72132A00"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tr>
      <w:tr w:rsidR="00105725" w:rsidRPr="005F50C9" w14:paraId="79AF0ECF" w14:textId="77777777" w:rsidTr="004557B1">
        <w:tblPrEx>
          <w:tblBorders>
            <w:top w:val="none" w:sz="0" w:space="0" w:color="auto"/>
          </w:tblBorders>
        </w:tblPrEx>
        <w:tc>
          <w:tcPr>
            <w:tcW w:w="5495" w:type="dxa"/>
            <w:tcBorders>
              <w:top w:val="single" w:sz="4" w:space="0" w:color="auto"/>
              <w:bottom w:val="single" w:sz="4" w:space="0" w:color="auto"/>
              <w:right w:val="single" w:sz="4" w:space="0" w:color="auto"/>
            </w:tcBorders>
            <w:tcMar>
              <w:top w:w="100" w:type="nil"/>
              <w:right w:w="100" w:type="nil"/>
            </w:tcMar>
          </w:tcPr>
          <w:p w14:paraId="66384089"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color w:val="000000" w:themeColor="text1"/>
              </w:rPr>
            </w:pPr>
            <w:r w:rsidRPr="005F50C9">
              <w:rPr>
                <w:rFonts w:ascii="Times New Roman" w:hAnsi="Times New Roman" w:cs="Times New Roman"/>
                <w:color w:val="000000" w:themeColor="text1"/>
              </w:rPr>
              <w:t>Didaktika dejepisu 2</w:t>
            </w:r>
          </w:p>
        </w:tc>
        <w:tc>
          <w:tcPr>
            <w:tcW w:w="2268" w:type="dxa"/>
            <w:tcBorders>
              <w:top w:val="single" w:sz="4" w:space="0" w:color="auto"/>
              <w:left w:val="single" w:sz="4" w:space="0" w:color="auto"/>
              <w:bottom w:val="single" w:sz="4" w:space="0" w:color="auto"/>
            </w:tcBorders>
            <w:tcMar>
              <w:top w:w="100" w:type="nil"/>
              <w:right w:w="100" w:type="nil"/>
            </w:tcMar>
          </w:tcPr>
          <w:p w14:paraId="1710C700" w14:textId="77777777" w:rsidR="00105725" w:rsidRPr="005F50C9" w:rsidRDefault="00105725" w:rsidP="004557B1">
            <w:pPr>
              <w:autoSpaceDE w:val="0"/>
              <w:autoSpaceDN w:val="0"/>
              <w:adjustRightInd w:val="0"/>
              <w:spacing w:line="360" w:lineRule="auto"/>
              <w:ind w:right="-432"/>
              <w:jc w:val="both"/>
              <w:rPr>
                <w:rFonts w:ascii="Times New Roman" w:hAnsi="Times New Roman" w:cs="Times New Roman"/>
                <w:bCs/>
                <w:color w:val="000000" w:themeColor="text1"/>
              </w:rPr>
            </w:pPr>
            <w:r w:rsidRPr="005F50C9">
              <w:rPr>
                <w:rFonts w:ascii="Times New Roman" w:hAnsi="Times New Roman" w:cs="Times New Roman"/>
                <w:bCs/>
                <w:color w:val="000000" w:themeColor="text1"/>
              </w:rPr>
              <w:t>10</w:t>
            </w:r>
          </w:p>
        </w:tc>
        <w:bookmarkStart w:id="0" w:name="_GoBack"/>
        <w:bookmarkEnd w:id="0"/>
      </w:tr>
      <w:tr w:rsidR="00E343FF" w:rsidRPr="005F50C9" w14:paraId="58C25438" w14:textId="77777777" w:rsidTr="00E343FF">
        <w:tblPrEx>
          <w:tblBorders>
            <w:top w:val="none" w:sz="0" w:space="0" w:color="auto"/>
          </w:tblBorders>
        </w:tblPrEx>
        <w:tc>
          <w:tcPr>
            <w:tcW w:w="7763" w:type="dxa"/>
            <w:gridSpan w:val="2"/>
            <w:tcBorders>
              <w:top w:val="single" w:sz="4" w:space="0" w:color="auto"/>
              <w:bottom w:val="single" w:sz="4" w:space="0" w:color="auto"/>
            </w:tcBorders>
            <w:shd w:val="clear" w:color="auto" w:fill="BFBFBF" w:themeFill="background1" w:themeFillShade="BF"/>
            <w:tcMar>
              <w:top w:w="100" w:type="nil"/>
              <w:right w:w="100" w:type="nil"/>
            </w:tcMar>
          </w:tcPr>
          <w:p w14:paraId="32FE16ED" w14:textId="02F77BB4" w:rsidR="00E343FF" w:rsidRPr="005F50C9" w:rsidRDefault="00E343FF" w:rsidP="004557B1">
            <w:pPr>
              <w:autoSpaceDE w:val="0"/>
              <w:autoSpaceDN w:val="0"/>
              <w:adjustRightInd w:val="0"/>
              <w:spacing w:line="360" w:lineRule="auto"/>
              <w:ind w:right="-432"/>
              <w:jc w:val="both"/>
              <w:rPr>
                <w:rFonts w:ascii="Times New Roman" w:hAnsi="Times New Roman" w:cs="Times New Roman"/>
                <w:bCs/>
                <w:color w:val="000000" w:themeColor="text1"/>
              </w:rPr>
            </w:pPr>
            <w:r>
              <w:rPr>
                <w:rFonts w:ascii="Times New Roman" w:hAnsi="Times New Roman" w:cs="Times New Roman"/>
                <w:color w:val="000000" w:themeColor="text1"/>
              </w:rPr>
              <w:t>Záverečná skúška – História s didaktikou</w:t>
            </w:r>
          </w:p>
        </w:tc>
      </w:tr>
      <w:tr w:rsidR="00E343FF" w:rsidRPr="005F50C9" w14:paraId="10CD46B4" w14:textId="77777777" w:rsidTr="00E343FF">
        <w:tblPrEx>
          <w:tblBorders>
            <w:top w:val="none" w:sz="0" w:space="0" w:color="auto"/>
          </w:tblBorders>
        </w:tblPrEx>
        <w:tc>
          <w:tcPr>
            <w:tcW w:w="7763" w:type="dxa"/>
            <w:gridSpan w:val="2"/>
            <w:tcBorders>
              <w:top w:val="single" w:sz="4" w:space="0" w:color="auto"/>
              <w:bottom w:val="single" w:sz="4" w:space="0" w:color="auto"/>
            </w:tcBorders>
            <w:shd w:val="clear" w:color="auto" w:fill="BFBFBF" w:themeFill="background1" w:themeFillShade="BF"/>
            <w:tcMar>
              <w:top w:w="100" w:type="nil"/>
              <w:right w:w="100" w:type="nil"/>
            </w:tcMar>
          </w:tcPr>
          <w:p w14:paraId="154846B5" w14:textId="6F146BC6" w:rsidR="00E343FF" w:rsidRPr="005F50C9" w:rsidRDefault="00E343FF" w:rsidP="004557B1">
            <w:pPr>
              <w:autoSpaceDE w:val="0"/>
              <w:autoSpaceDN w:val="0"/>
              <w:adjustRightInd w:val="0"/>
              <w:spacing w:line="360" w:lineRule="auto"/>
              <w:ind w:right="-432"/>
              <w:jc w:val="both"/>
              <w:rPr>
                <w:rFonts w:ascii="Times New Roman" w:hAnsi="Times New Roman" w:cs="Times New Roman"/>
                <w:bCs/>
                <w:color w:val="000000" w:themeColor="text1"/>
              </w:rPr>
            </w:pPr>
            <w:r>
              <w:rPr>
                <w:rFonts w:ascii="Times New Roman" w:hAnsi="Times New Roman" w:cs="Times New Roman"/>
                <w:color w:val="000000" w:themeColor="text1"/>
              </w:rPr>
              <w:t>Obhajoba záverečnej práce</w:t>
            </w:r>
          </w:p>
        </w:tc>
      </w:tr>
    </w:tbl>
    <w:p w14:paraId="5D7E141E"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48D6AB80"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 xml:space="preserve">Rozsah </w:t>
      </w:r>
      <w:r w:rsidR="00DB7EB4" w:rsidRPr="005F50C9">
        <w:rPr>
          <w:rFonts w:ascii="Times New Roman" w:hAnsi="Times New Roman" w:cs="Times New Roman"/>
          <w:b/>
          <w:bCs/>
          <w:color w:val="000000" w:themeColor="text1"/>
          <w:sz w:val="28"/>
          <w:szCs w:val="28"/>
        </w:rPr>
        <w:t>programu vzdelávania</w:t>
      </w:r>
      <w:r w:rsidRPr="005F50C9">
        <w:rPr>
          <w:rFonts w:ascii="Times New Roman" w:hAnsi="Times New Roman" w:cs="Times New Roman"/>
          <w:b/>
          <w:bCs/>
          <w:color w:val="000000" w:themeColor="text1"/>
          <w:sz w:val="28"/>
          <w:szCs w:val="28"/>
        </w:rPr>
        <w:t xml:space="preserve">: </w:t>
      </w:r>
    </w:p>
    <w:p w14:paraId="6E7E16DA" w14:textId="1F401D8E"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celkový počet vyučovacích hodín: </w:t>
      </w:r>
      <w:r w:rsidR="00105725" w:rsidRPr="005F50C9">
        <w:rPr>
          <w:rFonts w:ascii="Times New Roman" w:hAnsi="Times New Roman" w:cs="Times New Roman"/>
          <w:color w:val="000000" w:themeColor="text1"/>
          <w:sz w:val="28"/>
          <w:szCs w:val="28"/>
        </w:rPr>
        <w:t>200</w:t>
      </w:r>
      <w:r w:rsidRPr="005F50C9">
        <w:rPr>
          <w:rFonts w:ascii="Times New Roman" w:hAnsi="Times New Roman" w:cs="Times New Roman"/>
          <w:color w:val="000000" w:themeColor="text1"/>
          <w:sz w:val="28"/>
          <w:szCs w:val="28"/>
        </w:rPr>
        <w:t xml:space="preserve"> vyučovacích hodín </w:t>
      </w:r>
    </w:p>
    <w:p w14:paraId="763FA2BA" w14:textId="73EBDC5A"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trvanie </w:t>
      </w:r>
      <w:r w:rsidR="00D437EE" w:rsidRPr="005F50C9">
        <w:rPr>
          <w:rFonts w:ascii="Times New Roman" w:hAnsi="Times New Roman" w:cs="Times New Roman"/>
          <w:color w:val="000000" w:themeColor="text1"/>
          <w:sz w:val="28"/>
          <w:szCs w:val="28"/>
        </w:rPr>
        <w:t>programu</w:t>
      </w:r>
      <w:r w:rsidRPr="005F50C9">
        <w:rPr>
          <w:rFonts w:ascii="Times New Roman" w:hAnsi="Times New Roman" w:cs="Times New Roman"/>
          <w:color w:val="000000" w:themeColor="text1"/>
          <w:sz w:val="28"/>
          <w:szCs w:val="28"/>
        </w:rPr>
        <w:t xml:space="preserve">: </w:t>
      </w:r>
      <w:r w:rsidR="00105725" w:rsidRPr="005F50C9">
        <w:rPr>
          <w:rFonts w:ascii="Times New Roman" w:hAnsi="Times New Roman" w:cs="Times New Roman"/>
          <w:color w:val="000000" w:themeColor="text1"/>
          <w:sz w:val="28"/>
          <w:szCs w:val="28"/>
        </w:rPr>
        <w:t>24</w:t>
      </w:r>
      <w:r w:rsidRPr="005F50C9">
        <w:rPr>
          <w:rFonts w:ascii="Times New Roman" w:hAnsi="Times New Roman" w:cs="Times New Roman"/>
          <w:color w:val="000000" w:themeColor="text1"/>
          <w:sz w:val="28"/>
          <w:szCs w:val="28"/>
        </w:rPr>
        <w:t xml:space="preserve"> mesiacov</w:t>
      </w:r>
    </w:p>
    <w:p w14:paraId="0252AB64"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3885CB82" w14:textId="3535FB14"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 xml:space="preserve">Bližšie určená kategória; </w:t>
      </w:r>
      <w:proofErr w:type="spellStart"/>
      <w:r w:rsidRPr="005F50C9">
        <w:rPr>
          <w:rFonts w:ascii="Times New Roman" w:hAnsi="Times New Roman" w:cs="Times New Roman"/>
          <w:b/>
          <w:bCs/>
          <w:color w:val="000000" w:themeColor="text1"/>
          <w:sz w:val="28"/>
          <w:szCs w:val="28"/>
        </w:rPr>
        <w:t>kariérový</w:t>
      </w:r>
      <w:proofErr w:type="spellEnd"/>
      <w:r w:rsidRPr="005F50C9">
        <w:rPr>
          <w:rFonts w:ascii="Times New Roman" w:hAnsi="Times New Roman" w:cs="Times New Roman"/>
          <w:b/>
          <w:bCs/>
          <w:color w:val="000000" w:themeColor="text1"/>
          <w:sz w:val="28"/>
          <w:szCs w:val="28"/>
        </w:rPr>
        <w:t xml:space="preserve"> stupeň, </w:t>
      </w:r>
      <w:proofErr w:type="spellStart"/>
      <w:r w:rsidRPr="005F50C9">
        <w:rPr>
          <w:rFonts w:ascii="Times New Roman" w:hAnsi="Times New Roman" w:cs="Times New Roman"/>
          <w:b/>
          <w:bCs/>
          <w:color w:val="000000" w:themeColor="text1"/>
          <w:sz w:val="28"/>
          <w:szCs w:val="28"/>
        </w:rPr>
        <w:t>kariérová</w:t>
      </w:r>
      <w:proofErr w:type="spellEnd"/>
      <w:r w:rsidRPr="005F50C9">
        <w:rPr>
          <w:rFonts w:ascii="Times New Roman" w:hAnsi="Times New Roman" w:cs="Times New Roman"/>
          <w:b/>
          <w:bCs/>
          <w:color w:val="000000" w:themeColor="text1"/>
          <w:sz w:val="28"/>
          <w:szCs w:val="28"/>
        </w:rPr>
        <w:t xml:space="preserve"> pozícia: </w:t>
      </w:r>
    </w:p>
    <w:p w14:paraId="7FDD0C32"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kategória pedagogických zamestnancov:</w:t>
      </w:r>
      <w:r w:rsidRPr="005F50C9">
        <w:rPr>
          <w:rFonts w:ascii="Times New Roman" w:hAnsi="Times New Roman" w:cs="Times New Roman"/>
          <w:color w:val="000000" w:themeColor="text1"/>
          <w:sz w:val="28"/>
          <w:szCs w:val="28"/>
        </w:rPr>
        <w:t xml:space="preserve"> učiteľ</w:t>
      </w:r>
    </w:p>
    <w:p w14:paraId="0879E501" w14:textId="77777777" w:rsidR="001465F7" w:rsidRPr="005F50C9" w:rsidRDefault="008266C7" w:rsidP="00F37EB8">
      <w:pPr>
        <w:autoSpaceDE w:val="0"/>
        <w:autoSpaceDN w:val="0"/>
        <w:adjustRightInd w:val="0"/>
        <w:spacing w:line="360" w:lineRule="auto"/>
        <w:ind w:right="-432"/>
        <w:jc w:val="both"/>
        <w:rPr>
          <w:color w:val="000000" w:themeColor="text1"/>
        </w:rPr>
      </w:pPr>
      <w:proofErr w:type="spellStart"/>
      <w:r w:rsidRPr="005F50C9">
        <w:rPr>
          <w:rFonts w:ascii="Times New Roman" w:hAnsi="Times New Roman" w:cs="Times New Roman"/>
          <w:b/>
          <w:bCs/>
          <w:color w:val="000000" w:themeColor="text1"/>
          <w:sz w:val="28"/>
          <w:szCs w:val="28"/>
        </w:rPr>
        <w:lastRenderedPageBreak/>
        <w:t>kariérový</w:t>
      </w:r>
      <w:proofErr w:type="spellEnd"/>
      <w:r w:rsidRPr="005F50C9">
        <w:rPr>
          <w:rFonts w:ascii="Times New Roman" w:hAnsi="Times New Roman" w:cs="Times New Roman"/>
          <w:b/>
          <w:bCs/>
          <w:color w:val="000000" w:themeColor="text1"/>
          <w:sz w:val="28"/>
          <w:szCs w:val="28"/>
        </w:rPr>
        <w:t xml:space="preserve"> stupeň:</w:t>
      </w:r>
      <w:r w:rsidRPr="005F50C9">
        <w:rPr>
          <w:rFonts w:ascii="Times New Roman" w:hAnsi="Times New Roman" w:cs="Times New Roman"/>
          <w:color w:val="000000" w:themeColor="text1"/>
          <w:sz w:val="28"/>
          <w:szCs w:val="28"/>
        </w:rPr>
        <w:t xml:space="preserve"> </w:t>
      </w:r>
      <w:r w:rsidRPr="005F50C9">
        <w:rPr>
          <w:rFonts w:ascii="Times New Roman" w:hAnsi="Times New Roman" w:cs="Times New Roman"/>
          <w:color w:val="000000" w:themeColor="text1"/>
          <w:sz w:val="28"/>
          <w:szCs w:val="28"/>
        </w:rPr>
        <w:tab/>
      </w:r>
      <w:r w:rsidR="001465F7" w:rsidRPr="005F50C9">
        <w:rPr>
          <w:rFonts w:ascii="Times New Roman" w:hAnsi="Times New Roman" w:cs="Times New Roman"/>
          <w:color w:val="000000" w:themeColor="text1"/>
          <w:sz w:val="28"/>
          <w:szCs w:val="28"/>
        </w:rPr>
        <w:t>začínajúci pedagogický zamestnanec</w:t>
      </w:r>
    </w:p>
    <w:p w14:paraId="4752FF13" w14:textId="77777777" w:rsidR="008266C7" w:rsidRPr="005F50C9" w:rsidRDefault="008266C7" w:rsidP="001465F7">
      <w:pPr>
        <w:autoSpaceDE w:val="0"/>
        <w:autoSpaceDN w:val="0"/>
        <w:adjustRightInd w:val="0"/>
        <w:spacing w:line="360" w:lineRule="auto"/>
        <w:ind w:left="2124" w:right="-432" w:firstLine="708"/>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samostatný pedagogický zamestnanec</w:t>
      </w:r>
    </w:p>
    <w:p w14:paraId="56106015"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ab/>
      </w:r>
      <w:r w:rsidRPr="005F50C9">
        <w:rPr>
          <w:rFonts w:ascii="Times New Roman" w:hAnsi="Times New Roman" w:cs="Times New Roman"/>
          <w:color w:val="000000" w:themeColor="text1"/>
          <w:sz w:val="28"/>
          <w:szCs w:val="28"/>
        </w:rPr>
        <w:tab/>
      </w:r>
      <w:r w:rsidRPr="005F50C9">
        <w:rPr>
          <w:rFonts w:ascii="Times New Roman" w:hAnsi="Times New Roman" w:cs="Times New Roman"/>
          <w:color w:val="000000" w:themeColor="text1"/>
          <w:sz w:val="28"/>
          <w:szCs w:val="28"/>
        </w:rPr>
        <w:tab/>
      </w:r>
      <w:r w:rsidR="00D658D2" w:rsidRPr="005F50C9">
        <w:rPr>
          <w:rFonts w:ascii="Times New Roman" w:hAnsi="Times New Roman" w:cs="Times New Roman"/>
          <w:color w:val="000000" w:themeColor="text1"/>
          <w:sz w:val="28"/>
          <w:szCs w:val="28"/>
        </w:rPr>
        <w:tab/>
      </w:r>
      <w:r w:rsidRPr="005F50C9">
        <w:rPr>
          <w:rFonts w:ascii="Times New Roman" w:hAnsi="Times New Roman" w:cs="Times New Roman"/>
          <w:color w:val="000000" w:themeColor="text1"/>
          <w:sz w:val="28"/>
          <w:szCs w:val="28"/>
        </w:rPr>
        <w:t>pedagogický zamestnanec s prvou atestáciou</w:t>
      </w:r>
    </w:p>
    <w:p w14:paraId="4D42D9D9"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color w:val="000000" w:themeColor="text1"/>
          <w:sz w:val="28"/>
          <w:szCs w:val="28"/>
        </w:rPr>
        <w:tab/>
      </w:r>
      <w:r w:rsidRPr="005F50C9">
        <w:rPr>
          <w:rFonts w:ascii="Times New Roman" w:hAnsi="Times New Roman" w:cs="Times New Roman"/>
          <w:color w:val="000000" w:themeColor="text1"/>
          <w:sz w:val="28"/>
          <w:szCs w:val="28"/>
        </w:rPr>
        <w:tab/>
      </w:r>
      <w:r w:rsidRPr="005F50C9">
        <w:rPr>
          <w:rFonts w:ascii="Times New Roman" w:hAnsi="Times New Roman" w:cs="Times New Roman"/>
          <w:color w:val="000000" w:themeColor="text1"/>
          <w:sz w:val="28"/>
          <w:szCs w:val="28"/>
        </w:rPr>
        <w:tab/>
      </w:r>
      <w:r w:rsidR="00D658D2" w:rsidRPr="005F50C9">
        <w:rPr>
          <w:rFonts w:ascii="Times New Roman" w:hAnsi="Times New Roman" w:cs="Times New Roman"/>
          <w:color w:val="000000" w:themeColor="text1"/>
          <w:sz w:val="28"/>
          <w:szCs w:val="28"/>
        </w:rPr>
        <w:tab/>
      </w:r>
      <w:r w:rsidRPr="005F50C9">
        <w:rPr>
          <w:rFonts w:ascii="Times New Roman" w:hAnsi="Times New Roman" w:cs="Times New Roman"/>
          <w:color w:val="000000" w:themeColor="text1"/>
          <w:sz w:val="28"/>
          <w:szCs w:val="28"/>
        </w:rPr>
        <w:t>pedagogický zamestnanec s druhou atestáciou</w:t>
      </w:r>
    </w:p>
    <w:p w14:paraId="18AC39F8"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2238944C"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 xml:space="preserve">Podmienky pre zaradenie uchádzačov:  </w:t>
      </w:r>
    </w:p>
    <w:p w14:paraId="6F9DD9BC" w14:textId="1C2C5A30" w:rsidR="001465F7" w:rsidRPr="005F50C9" w:rsidRDefault="001465F7" w:rsidP="001465F7">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Záujemca o program vzdelávania sa prihlási prostredníctvom písomnej prihlášky v termíne zverejnenom na internetovej stránke fakulty. Štruktúrovaná písomná prihláška obsahuje najmä tieto údaje: titul, meno, priezvisko a rodné priezvisko, dátum a miesto narodenia, adresa trvalého pobytu a kontaktná korešpondenčná adresa (ak je iná ako adresa trvalého bydliska), telefónne číslo, e-mailová adresa, názov </w:t>
      </w:r>
      <w:r w:rsidR="00D437EE"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o ktorý má uchádzač záujem, stupeň dosiahnutého vzdelania a názov vysokej školy, na ktorej stupeň vzdelania uchádzač dosiahol, rok ukončenia vysokoškolského štúdia, názov absolvovaného študijného odboru a študijného programu, úplný</w:t>
      </w:r>
      <w:r w:rsidRPr="005F50C9">
        <w:rPr>
          <w:rFonts w:ascii="Times New Roman" w:hAnsi="Times New Roman" w:cs="Times New Roman"/>
          <w:color w:val="000000" w:themeColor="text1"/>
        </w:rPr>
        <w:t xml:space="preserve"> </w:t>
      </w:r>
      <w:r w:rsidRPr="005F50C9">
        <w:rPr>
          <w:rFonts w:ascii="Times New Roman" w:hAnsi="Times New Roman" w:cs="Times New Roman"/>
          <w:color w:val="000000" w:themeColor="text1"/>
          <w:sz w:val="28"/>
          <w:szCs w:val="28"/>
        </w:rPr>
        <w:t>názov pracoviska a kompletnú adresu pracoviska, súhlas so spracovaním osobných údajov na účely rozširujúceho štúdia, dátum a miesto podania žiadosti, podpis pedagogického zamestnanca alebo odborného zamestnanca</w:t>
      </w:r>
      <w:r w:rsidR="00D437EE" w:rsidRPr="005F50C9">
        <w:rPr>
          <w:rFonts w:ascii="Times New Roman" w:hAnsi="Times New Roman" w:cs="Times New Roman"/>
          <w:color w:val="000000" w:themeColor="text1"/>
          <w:sz w:val="28"/>
          <w:szCs w:val="28"/>
        </w:rPr>
        <w:t>. Záujemcovi o</w:t>
      </w:r>
      <w:r w:rsidRPr="005F50C9">
        <w:rPr>
          <w:rFonts w:ascii="Times New Roman" w:hAnsi="Times New Roman" w:cs="Times New Roman"/>
          <w:color w:val="000000" w:themeColor="text1"/>
          <w:sz w:val="28"/>
          <w:szCs w:val="28"/>
        </w:rPr>
        <w:t xml:space="preserve"> program </w:t>
      </w:r>
      <w:r w:rsidR="00D437EE" w:rsidRPr="005F50C9">
        <w:rPr>
          <w:rFonts w:ascii="Times New Roman" w:hAnsi="Times New Roman" w:cs="Times New Roman"/>
          <w:color w:val="000000" w:themeColor="text1"/>
          <w:sz w:val="28"/>
          <w:szCs w:val="28"/>
        </w:rPr>
        <w:t xml:space="preserve">vzdelávania </w:t>
      </w:r>
      <w:r w:rsidRPr="005F50C9">
        <w:rPr>
          <w:rFonts w:ascii="Times New Roman" w:hAnsi="Times New Roman" w:cs="Times New Roman"/>
          <w:color w:val="000000" w:themeColor="text1"/>
          <w:sz w:val="28"/>
          <w:szCs w:val="28"/>
        </w:rPr>
        <w:t>riaditeľ školy v písomnej prihláške potvrdí jeho zaradenie do kategórie a </w:t>
      </w:r>
      <w:proofErr w:type="spellStart"/>
      <w:r w:rsidRPr="005F50C9">
        <w:rPr>
          <w:rFonts w:ascii="Times New Roman" w:hAnsi="Times New Roman" w:cs="Times New Roman"/>
          <w:color w:val="000000" w:themeColor="text1"/>
          <w:sz w:val="28"/>
          <w:szCs w:val="28"/>
        </w:rPr>
        <w:t>podkategórie</w:t>
      </w:r>
      <w:proofErr w:type="spellEnd"/>
      <w:r w:rsidRPr="005F50C9">
        <w:rPr>
          <w:rFonts w:ascii="Times New Roman" w:hAnsi="Times New Roman" w:cs="Times New Roman"/>
          <w:color w:val="000000" w:themeColor="text1"/>
          <w:sz w:val="28"/>
          <w:szCs w:val="28"/>
        </w:rPr>
        <w:t xml:space="preserve"> pedagogického zamestnanca alebo kategórie odborného zamestnanca. Ak záujemca o  program </w:t>
      </w:r>
      <w:r w:rsidR="00D437EE" w:rsidRPr="005F50C9">
        <w:rPr>
          <w:rFonts w:ascii="Times New Roman" w:hAnsi="Times New Roman" w:cs="Times New Roman"/>
          <w:color w:val="000000" w:themeColor="text1"/>
          <w:sz w:val="28"/>
          <w:szCs w:val="28"/>
        </w:rPr>
        <w:t xml:space="preserve">vzdelávania </w:t>
      </w:r>
      <w:r w:rsidRPr="005F50C9">
        <w:rPr>
          <w:rFonts w:ascii="Times New Roman" w:hAnsi="Times New Roman" w:cs="Times New Roman"/>
          <w:color w:val="000000" w:themeColor="text1"/>
          <w:sz w:val="28"/>
          <w:szCs w:val="28"/>
        </w:rPr>
        <w:t>nie je v pracovnom pomere alebo riaditeľ školy nepotvrdí jeho zaradenie, posúdi vysoká škola oprávnenie na prijatie záujemcu na základe predložených dokumentov. Záujemca o  program vzdelávania predkladá úradne osvedčený doklad o získanom vzdelaní (vysokoškolský diplom a vysvedčenie o štátnej skúške), potvrdzujúci, že spĺňa kvalifikačný predpoklad vyžadovaného stupňa vzdelania na výkon pracovnej činnosti v príslušnej kategórii alebo v </w:t>
      </w:r>
      <w:proofErr w:type="spellStart"/>
      <w:r w:rsidRPr="005F50C9">
        <w:rPr>
          <w:rFonts w:ascii="Times New Roman" w:hAnsi="Times New Roman" w:cs="Times New Roman"/>
          <w:color w:val="000000" w:themeColor="text1"/>
          <w:sz w:val="28"/>
          <w:szCs w:val="28"/>
        </w:rPr>
        <w:t>podkategórii</w:t>
      </w:r>
      <w:proofErr w:type="spellEnd"/>
      <w:r w:rsidRPr="005F50C9">
        <w:rPr>
          <w:rFonts w:ascii="Times New Roman" w:hAnsi="Times New Roman" w:cs="Times New Roman"/>
          <w:color w:val="000000" w:themeColor="text1"/>
          <w:sz w:val="28"/>
          <w:szCs w:val="28"/>
        </w:rPr>
        <w:t xml:space="preserve"> pedagogického zamestnanca alebo v príslušnej kategórii odborného zamestnanca. </w:t>
      </w:r>
      <w:r w:rsidR="005F50C9">
        <w:rPr>
          <w:rFonts w:ascii="Times New Roman" w:hAnsi="Times New Roman" w:cs="Times New Roman"/>
          <w:sz w:val="28"/>
          <w:szCs w:val="28"/>
        </w:rPr>
        <w:t xml:space="preserve">Absolventi FF KU, ktorí majú záujem o </w:t>
      </w:r>
      <w:r w:rsidR="005F50C9" w:rsidRPr="001465F7">
        <w:rPr>
          <w:rFonts w:ascii="Times New Roman" w:hAnsi="Times New Roman" w:cs="Times New Roman"/>
          <w:sz w:val="28"/>
          <w:szCs w:val="28"/>
        </w:rPr>
        <w:t xml:space="preserve">program vzdelávania </w:t>
      </w:r>
      <w:r w:rsidR="005F50C9" w:rsidRPr="001465F7">
        <w:rPr>
          <w:rFonts w:ascii="Times New Roman" w:hAnsi="Times New Roman" w:cs="Times New Roman"/>
          <w:sz w:val="28"/>
          <w:szCs w:val="28"/>
        </w:rPr>
        <w:lastRenderedPageBreak/>
        <w:t>predklad</w:t>
      </w:r>
      <w:r w:rsidR="005F50C9">
        <w:rPr>
          <w:rFonts w:ascii="Times New Roman" w:hAnsi="Times New Roman" w:cs="Times New Roman"/>
          <w:sz w:val="28"/>
          <w:szCs w:val="28"/>
        </w:rPr>
        <w:t>ajú kópiu dokladu</w:t>
      </w:r>
      <w:r w:rsidR="005F50C9" w:rsidRPr="001465F7">
        <w:rPr>
          <w:rFonts w:ascii="Times New Roman" w:hAnsi="Times New Roman" w:cs="Times New Roman"/>
          <w:sz w:val="28"/>
          <w:szCs w:val="28"/>
        </w:rPr>
        <w:t xml:space="preserve"> o získanom vzdelaní (vysokoškolský diplom a vysvedčenie o štátnej skúške)</w:t>
      </w:r>
      <w:r w:rsidR="005F50C9">
        <w:rPr>
          <w:rFonts w:ascii="Times New Roman" w:hAnsi="Times New Roman" w:cs="Times New Roman"/>
          <w:sz w:val="28"/>
          <w:szCs w:val="28"/>
        </w:rPr>
        <w:t>.</w:t>
      </w:r>
    </w:p>
    <w:p w14:paraId="15B6EEFF" w14:textId="77777777" w:rsidR="001465F7" w:rsidRPr="005F50C9" w:rsidRDefault="001465F7" w:rsidP="001465F7">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Po potvrdení prijatia prihlášky fakultou uchádzač zaplatí stanovenú výšku úhrady nákladov. Potvrdenie o zaplatení účastník vzdelávania predloží referentke poverenej administráciou agendy rozširujúceho štúdia najneskôr týždeň pred začiatkom programu vzdelávania. </w:t>
      </w:r>
    </w:p>
    <w:p w14:paraId="25FB5D1E"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37300F62"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Spôsob ukončovania a požiadavky na ukončovanie:</w:t>
      </w:r>
    </w:p>
    <w:p w14:paraId="49CAE104"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Účastník </w:t>
      </w:r>
      <w:r w:rsidR="00727079"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xml:space="preserve"> v priebehu jeho trvania absolvuje sústavu predmetov tvoriacu jeho študijný plán. </w:t>
      </w:r>
    </w:p>
    <w:p w14:paraId="07273C0F"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Hodnotenie študijných výsledkov v rámci štúdia predmetu sa uskutočňuje najmä priebežnou kontrolou počas výučbovej časti štúdia (kontrolné otázky, písomné testy, úlohy na samostatnú prácu, písomné práce, referáty a pod.) a skúškou za dané obdobie štúdia z príslušného predmetu. </w:t>
      </w:r>
    </w:p>
    <w:p w14:paraId="0737CA9E"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Absolvovanie predmetu sa hodnotí známkou na základe celkovej percentuálnej úspešnosti vo všetkých formách hodnotenia študijných výsledkov v rámci predmetu podľa nasledujúcej klasifikačnej stupnice:</w:t>
      </w:r>
    </w:p>
    <w:p w14:paraId="0264C799"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4428"/>
        <w:gridCol w:w="4320"/>
      </w:tblGrid>
      <w:tr w:rsidR="005F50C9" w:rsidRPr="005F50C9" w14:paraId="08CBDDD5" w14:textId="77777777" w:rsidTr="00B50C4E">
        <w:tc>
          <w:tcPr>
            <w:tcW w:w="4428" w:type="dxa"/>
            <w:tcBorders>
              <w:top w:val="single" w:sz="4" w:space="0" w:color="auto"/>
              <w:bottom w:val="single" w:sz="4" w:space="0" w:color="auto"/>
              <w:right w:val="single" w:sz="4" w:space="0" w:color="auto"/>
            </w:tcBorders>
            <w:tcMar>
              <w:top w:w="100" w:type="nil"/>
              <w:right w:w="100" w:type="nil"/>
            </w:tcMar>
          </w:tcPr>
          <w:p w14:paraId="6F49F4E6"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Klasifikačná stupnica</w:t>
            </w:r>
          </w:p>
        </w:tc>
        <w:tc>
          <w:tcPr>
            <w:tcW w:w="4320" w:type="dxa"/>
            <w:tcBorders>
              <w:top w:val="single" w:sz="4" w:space="0" w:color="auto"/>
              <w:left w:val="single" w:sz="4" w:space="0" w:color="auto"/>
              <w:bottom w:val="single" w:sz="4" w:space="0" w:color="auto"/>
            </w:tcBorders>
            <w:tcMar>
              <w:top w:w="100" w:type="nil"/>
              <w:right w:w="100" w:type="nil"/>
            </w:tcMar>
          </w:tcPr>
          <w:p w14:paraId="0344FDDE" w14:textId="77777777" w:rsidR="008266C7" w:rsidRPr="005F50C9" w:rsidRDefault="008266C7" w:rsidP="00F37EB8">
            <w:pPr>
              <w:autoSpaceDE w:val="0"/>
              <w:autoSpaceDN w:val="0"/>
              <w:adjustRightInd w:val="0"/>
              <w:spacing w:line="360" w:lineRule="auto"/>
              <w:jc w:val="both"/>
              <w:rPr>
                <w:rFonts w:ascii="Times New Roman" w:hAnsi="Times New Roman" w:cs="Times New Roman"/>
                <w:b/>
                <w:bCs/>
                <w:color w:val="000000" w:themeColor="text1"/>
                <w:sz w:val="28"/>
                <w:szCs w:val="28"/>
              </w:rPr>
            </w:pPr>
          </w:p>
        </w:tc>
      </w:tr>
      <w:tr w:rsidR="005F50C9" w:rsidRPr="005F50C9" w14:paraId="49BDF4A0"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009DFFE"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Klasifikačný stupeň odráža výsledky</w:t>
            </w:r>
          </w:p>
        </w:tc>
        <w:tc>
          <w:tcPr>
            <w:tcW w:w="2659" w:type="dxa"/>
            <w:tcBorders>
              <w:top w:val="single" w:sz="4" w:space="0" w:color="auto"/>
              <w:left w:val="single" w:sz="4" w:space="0" w:color="auto"/>
              <w:bottom w:val="single" w:sz="4" w:space="0" w:color="auto"/>
            </w:tcBorders>
            <w:tcMar>
              <w:top w:w="100" w:type="nil"/>
              <w:right w:w="100" w:type="nil"/>
            </w:tcMar>
          </w:tcPr>
          <w:p w14:paraId="65E2D2CD"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Klasifikačný stupeň</w:t>
            </w:r>
          </w:p>
        </w:tc>
      </w:tr>
      <w:tr w:rsidR="005F50C9" w:rsidRPr="005F50C9" w14:paraId="28097E04"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75E80BC"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Vynikajúce</w:t>
            </w:r>
          </w:p>
        </w:tc>
        <w:tc>
          <w:tcPr>
            <w:tcW w:w="2659" w:type="dxa"/>
            <w:tcBorders>
              <w:top w:val="single" w:sz="4" w:space="0" w:color="auto"/>
              <w:left w:val="single" w:sz="4" w:space="0" w:color="auto"/>
              <w:bottom w:val="single" w:sz="4" w:space="0" w:color="auto"/>
            </w:tcBorders>
            <w:tcMar>
              <w:top w:w="100" w:type="nil"/>
              <w:right w:w="100" w:type="nil"/>
            </w:tcMar>
          </w:tcPr>
          <w:p w14:paraId="1F7D6146"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A (výborne) = 1</w:t>
            </w:r>
          </w:p>
        </w:tc>
      </w:tr>
      <w:tr w:rsidR="005F50C9" w:rsidRPr="005F50C9" w14:paraId="3788FCBA"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0F343327"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Nadpriemerné</w:t>
            </w:r>
          </w:p>
        </w:tc>
        <w:tc>
          <w:tcPr>
            <w:tcW w:w="2659" w:type="dxa"/>
            <w:tcBorders>
              <w:top w:val="single" w:sz="4" w:space="0" w:color="auto"/>
              <w:left w:val="single" w:sz="4" w:space="0" w:color="auto"/>
              <w:bottom w:val="single" w:sz="4" w:space="0" w:color="auto"/>
            </w:tcBorders>
            <w:tcMar>
              <w:top w:w="100" w:type="nil"/>
              <w:right w:w="100" w:type="nil"/>
            </w:tcMar>
          </w:tcPr>
          <w:p w14:paraId="609B0E85"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B (veľmi dobre) = 1,5</w:t>
            </w:r>
          </w:p>
        </w:tc>
      </w:tr>
      <w:tr w:rsidR="005F50C9" w:rsidRPr="005F50C9" w14:paraId="1600A51D"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1D544171"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Priemerné</w:t>
            </w:r>
          </w:p>
        </w:tc>
        <w:tc>
          <w:tcPr>
            <w:tcW w:w="2659" w:type="dxa"/>
            <w:tcBorders>
              <w:top w:val="single" w:sz="4" w:space="0" w:color="auto"/>
              <w:left w:val="single" w:sz="4" w:space="0" w:color="auto"/>
              <w:bottom w:val="single" w:sz="4" w:space="0" w:color="auto"/>
            </w:tcBorders>
            <w:tcMar>
              <w:top w:w="100" w:type="nil"/>
              <w:right w:w="100" w:type="nil"/>
            </w:tcMar>
          </w:tcPr>
          <w:p w14:paraId="445F45AC"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C (dobre) = 2</w:t>
            </w:r>
          </w:p>
        </w:tc>
      </w:tr>
      <w:tr w:rsidR="005F50C9" w:rsidRPr="005F50C9" w14:paraId="408B792C"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31CB03E8"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Prijateľné</w:t>
            </w:r>
          </w:p>
        </w:tc>
        <w:tc>
          <w:tcPr>
            <w:tcW w:w="2659" w:type="dxa"/>
            <w:tcBorders>
              <w:top w:val="single" w:sz="4" w:space="0" w:color="auto"/>
              <w:left w:val="single" w:sz="4" w:space="0" w:color="auto"/>
              <w:bottom w:val="single" w:sz="4" w:space="0" w:color="auto"/>
            </w:tcBorders>
            <w:tcMar>
              <w:top w:w="100" w:type="nil"/>
              <w:right w:w="100" w:type="nil"/>
            </w:tcMar>
          </w:tcPr>
          <w:p w14:paraId="5461A1DD"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D (uspokojivo) = 2,5</w:t>
            </w:r>
          </w:p>
        </w:tc>
      </w:tr>
      <w:tr w:rsidR="005F50C9" w:rsidRPr="005F50C9" w14:paraId="47E0702D" w14:textId="77777777" w:rsidTr="00B50C4E">
        <w:tblPrEx>
          <w:tblBorders>
            <w:top w:val="none" w:sz="0"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41B45750"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14:paraId="3E867918"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E (dostatočne) = 3</w:t>
            </w:r>
          </w:p>
        </w:tc>
      </w:tr>
      <w:tr w:rsidR="008266C7" w:rsidRPr="005F50C9" w14:paraId="189C00B7" w14:textId="77777777" w:rsidTr="00B50C4E">
        <w:tblPrEx>
          <w:tblBorders>
            <w:top w:val="none" w:sz="0" w:space="0" w:color="auto"/>
            <w:bottom w:val="single" w:sz="4" w:space="0" w:color="auto"/>
          </w:tblBorders>
        </w:tblPrEx>
        <w:tc>
          <w:tcPr>
            <w:tcW w:w="3771" w:type="dxa"/>
            <w:tcBorders>
              <w:top w:val="single" w:sz="4" w:space="0" w:color="auto"/>
              <w:bottom w:val="single" w:sz="4" w:space="0" w:color="auto"/>
              <w:right w:val="single" w:sz="4" w:space="0" w:color="auto"/>
            </w:tcBorders>
            <w:tcMar>
              <w:top w:w="100" w:type="nil"/>
              <w:right w:w="100" w:type="nil"/>
            </w:tcMar>
          </w:tcPr>
          <w:p w14:paraId="083C3BC1"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Nespĺňajúce minimálne kritériá</w:t>
            </w:r>
          </w:p>
        </w:tc>
        <w:tc>
          <w:tcPr>
            <w:tcW w:w="2659" w:type="dxa"/>
            <w:tcBorders>
              <w:top w:val="single" w:sz="4" w:space="0" w:color="auto"/>
              <w:left w:val="single" w:sz="4" w:space="0" w:color="auto"/>
              <w:bottom w:val="single" w:sz="4" w:space="0" w:color="auto"/>
            </w:tcBorders>
            <w:tcMar>
              <w:top w:w="100" w:type="nil"/>
              <w:right w:w="100" w:type="nil"/>
            </w:tcMar>
          </w:tcPr>
          <w:p w14:paraId="09CD0095"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FX (nedostatočne) = 4</w:t>
            </w:r>
          </w:p>
        </w:tc>
      </w:tr>
    </w:tbl>
    <w:p w14:paraId="33D422E1"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6C4AE6A1"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lastRenderedPageBreak/>
        <w:t xml:space="preserve">Ak účastník </w:t>
      </w:r>
      <w:r w:rsidR="00727079"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xml:space="preserve"> neabsolvuje skúšku z predmetu úspešne, má nárok na dva opravné termíny. Ak nie je úspešný ani na opravných termínoch (tzn. celkovo trikrát je </w:t>
      </w:r>
      <w:r w:rsidR="00727079" w:rsidRPr="005F50C9">
        <w:rPr>
          <w:rFonts w:ascii="Times New Roman" w:hAnsi="Times New Roman" w:cs="Times New Roman"/>
          <w:color w:val="000000" w:themeColor="text1"/>
          <w:sz w:val="28"/>
          <w:szCs w:val="28"/>
        </w:rPr>
        <w:t xml:space="preserve">hodnotený stupňom FX), bude z programu vzdelávania </w:t>
      </w:r>
      <w:r w:rsidRPr="005F50C9">
        <w:rPr>
          <w:rFonts w:ascii="Times New Roman" w:hAnsi="Times New Roman" w:cs="Times New Roman"/>
          <w:color w:val="000000" w:themeColor="text1"/>
          <w:sz w:val="28"/>
          <w:szCs w:val="28"/>
        </w:rPr>
        <w:t>vylúčený pre nesplnenie požiadaviek.</w:t>
      </w:r>
    </w:p>
    <w:p w14:paraId="107EA6FA"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65D87B4B" w14:textId="77777777" w:rsidR="008266C7" w:rsidRPr="005F50C9" w:rsidRDefault="008266C7"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Spôsob ukončenia vzdelávania</w:t>
      </w:r>
      <w:r w:rsidRPr="005F50C9">
        <w:rPr>
          <w:rFonts w:ascii="Times New Roman" w:hAnsi="Times New Roman" w:cs="Times New Roman"/>
          <w:color w:val="000000" w:themeColor="text1"/>
          <w:sz w:val="28"/>
          <w:szCs w:val="28"/>
        </w:rPr>
        <w:t xml:space="preserve">: </w:t>
      </w:r>
      <w:r w:rsidRPr="005F50C9">
        <w:rPr>
          <w:rFonts w:ascii="Times New Roman" w:hAnsi="Times New Roman" w:cs="Times New Roman"/>
          <w:b/>
          <w:color w:val="000000" w:themeColor="text1"/>
          <w:sz w:val="28"/>
          <w:szCs w:val="28"/>
        </w:rPr>
        <w:t>obhajoba písomnej záverečnej práce a záverečná skúška</w:t>
      </w:r>
    </w:p>
    <w:p w14:paraId="2D02504A" w14:textId="77777777" w:rsidR="00C57569" w:rsidRPr="00D658D2" w:rsidRDefault="008266C7" w:rsidP="00C57569">
      <w:pPr>
        <w:autoSpaceDE w:val="0"/>
        <w:autoSpaceDN w:val="0"/>
        <w:adjustRightInd w:val="0"/>
        <w:spacing w:line="360" w:lineRule="auto"/>
        <w:ind w:right="-432" w:firstLine="426"/>
        <w:jc w:val="both"/>
        <w:rPr>
          <w:rFonts w:ascii="Times New Roman" w:hAnsi="Times New Roman" w:cs="Times New Roman"/>
          <w:sz w:val="28"/>
          <w:szCs w:val="28"/>
        </w:rPr>
      </w:pPr>
      <w:r w:rsidRPr="005F50C9">
        <w:rPr>
          <w:rFonts w:ascii="Times New Roman" w:hAnsi="Times New Roman" w:cs="Times New Roman"/>
          <w:color w:val="000000" w:themeColor="text1"/>
          <w:sz w:val="28"/>
          <w:szCs w:val="28"/>
        </w:rPr>
        <w:t xml:space="preserve">Účastník rozširujúceho </w:t>
      </w:r>
      <w:r w:rsidR="00727079" w:rsidRPr="005F50C9">
        <w:rPr>
          <w:rFonts w:ascii="Times New Roman" w:hAnsi="Times New Roman" w:cs="Times New Roman"/>
          <w:color w:val="000000" w:themeColor="text1"/>
          <w:sz w:val="28"/>
          <w:szCs w:val="28"/>
        </w:rPr>
        <w:t>štúdia</w:t>
      </w:r>
      <w:r w:rsidRPr="005F50C9">
        <w:rPr>
          <w:rFonts w:ascii="Times New Roman" w:hAnsi="Times New Roman" w:cs="Times New Roman"/>
          <w:color w:val="000000" w:themeColor="text1"/>
          <w:sz w:val="28"/>
          <w:szCs w:val="28"/>
        </w:rPr>
        <w:t>, ktorý úspešne absolvuje všetky predmety tvoriace študijný plán programu</w:t>
      </w:r>
      <w:r w:rsidR="00D437EE" w:rsidRPr="005F50C9">
        <w:rPr>
          <w:rFonts w:ascii="Times New Roman" w:hAnsi="Times New Roman" w:cs="Times New Roman"/>
          <w:color w:val="000000" w:themeColor="text1"/>
          <w:sz w:val="28"/>
          <w:szCs w:val="28"/>
        </w:rPr>
        <w:t xml:space="preserve"> vzdelávania</w:t>
      </w:r>
      <w:r w:rsidRPr="005F50C9">
        <w:rPr>
          <w:rFonts w:ascii="Times New Roman" w:hAnsi="Times New Roman" w:cs="Times New Roman"/>
          <w:color w:val="000000" w:themeColor="text1"/>
          <w:sz w:val="28"/>
          <w:szCs w:val="28"/>
        </w:rPr>
        <w:t xml:space="preserve">, odovzdá v určenom termíne svoju záverečnú prácu. Túto prácu posúdia dvaja recenzenti, vybraní vedúcim katedry podľa zamerania práce. </w:t>
      </w:r>
      <w:r w:rsidR="00C57569" w:rsidRPr="00D658D2">
        <w:rPr>
          <w:rFonts w:ascii="Times New Roman" w:hAnsi="Times New Roman" w:cs="Times New Roman"/>
          <w:sz w:val="28"/>
          <w:szCs w:val="28"/>
        </w:rPr>
        <w:t xml:space="preserve">V prípade, že </w:t>
      </w:r>
      <w:r w:rsidR="00C57569">
        <w:rPr>
          <w:rFonts w:ascii="Times New Roman" w:hAnsi="Times New Roman" w:cs="Times New Roman"/>
          <w:sz w:val="28"/>
          <w:szCs w:val="28"/>
        </w:rPr>
        <w:t>aspoň jeden</w:t>
      </w:r>
      <w:r w:rsidR="00C57569" w:rsidRPr="00D658D2">
        <w:rPr>
          <w:rFonts w:ascii="Times New Roman" w:hAnsi="Times New Roman" w:cs="Times New Roman"/>
          <w:sz w:val="28"/>
          <w:szCs w:val="28"/>
        </w:rPr>
        <w:t xml:space="preserve"> recenzent posúdi</w:t>
      </w:r>
      <w:r w:rsidR="00C57569">
        <w:rPr>
          <w:rFonts w:ascii="Times New Roman" w:hAnsi="Times New Roman" w:cs="Times New Roman"/>
          <w:sz w:val="28"/>
          <w:szCs w:val="28"/>
        </w:rPr>
        <w:t xml:space="preserve"> </w:t>
      </w:r>
      <w:r w:rsidR="00C57569" w:rsidRPr="00D658D2">
        <w:rPr>
          <w:rFonts w:ascii="Times New Roman" w:hAnsi="Times New Roman" w:cs="Times New Roman"/>
          <w:sz w:val="28"/>
          <w:szCs w:val="28"/>
        </w:rPr>
        <w:t xml:space="preserve">prácu kladne, uchádzač sa prihlási na obhajobu záverečnej práce. V prípade, že obaja recenzenti prácu posúdia ako nezodpovedajúcu požiadavkám, uchádzač ju musí prepracovať podľa pripomienok. Ak recenzenti neodporučia písomnú záverečnú prácu na obhajobu ani po druhom prepracovaní, nemôže účastník rozširujúceho vzdelávania toto vzdelávanie ukončiť. </w:t>
      </w:r>
    </w:p>
    <w:p w14:paraId="154FA82D" w14:textId="72EDEF4D"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Účastník </w:t>
      </w:r>
      <w:r w:rsidR="00727079"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xml:space="preserve"> sa na obhajobu záverečnej práce prihlasuje prostredníctvom prihlášky, v ktorej deklaruje, že splnil všetky predpísané študijné povinnosti v rámci svojho štúdia a záverečnú prácu odovzdal na obhajobu v stanovenom termíne. Ak uvedené podmienky nie sú splnené (záverečnú prácu neodovzdal v stanovenom termíne, nemá splnené všetky predpísané študijné povinnosti), nemôže sa zúčastniť na obhajobe, ani na záverečnej skúške.</w:t>
      </w:r>
    </w:p>
    <w:p w14:paraId="2BF37D32"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Uchádzač sa po splnení podmienok spolu s prihláškou na obhajobu záverečnej práce prihlási aj na záverečnú skúšku pred </w:t>
      </w:r>
      <w:r w:rsidR="00727079" w:rsidRPr="005F50C9">
        <w:rPr>
          <w:rFonts w:ascii="Times New Roman" w:hAnsi="Times New Roman" w:cs="Times New Roman"/>
          <w:color w:val="000000" w:themeColor="text1"/>
          <w:sz w:val="28"/>
          <w:szCs w:val="28"/>
        </w:rPr>
        <w:t xml:space="preserve">najmenej trojčlennou </w:t>
      </w:r>
      <w:r w:rsidRPr="005F50C9">
        <w:rPr>
          <w:rFonts w:ascii="Times New Roman" w:hAnsi="Times New Roman" w:cs="Times New Roman"/>
          <w:color w:val="000000" w:themeColor="text1"/>
          <w:sz w:val="28"/>
          <w:szCs w:val="28"/>
        </w:rPr>
        <w:t xml:space="preserve">skúšobnou komisiou. </w:t>
      </w:r>
    </w:p>
    <w:p w14:paraId="3716BF81" w14:textId="7D66E496"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Členmi komisie sú vysokoškolskí učitelia pôsobiaci v odbore </w:t>
      </w:r>
      <w:r w:rsidR="00105725" w:rsidRPr="005F50C9">
        <w:rPr>
          <w:rFonts w:ascii="Times New Roman" w:hAnsi="Times New Roman" w:cs="Times New Roman"/>
          <w:color w:val="000000" w:themeColor="text1"/>
          <w:sz w:val="28"/>
          <w:szCs w:val="28"/>
        </w:rPr>
        <w:t>história</w:t>
      </w:r>
      <w:r w:rsidRPr="005F50C9">
        <w:rPr>
          <w:rFonts w:ascii="Times New Roman" w:hAnsi="Times New Roman" w:cs="Times New Roman"/>
          <w:color w:val="000000" w:themeColor="text1"/>
          <w:sz w:val="28"/>
          <w:szCs w:val="28"/>
        </w:rPr>
        <w:t>, ktorí získali tretí stupeň vysokoš</w:t>
      </w:r>
      <w:r w:rsidR="00727079" w:rsidRPr="005F50C9">
        <w:rPr>
          <w:rFonts w:ascii="Times New Roman" w:hAnsi="Times New Roman" w:cs="Times New Roman"/>
          <w:color w:val="000000" w:themeColor="text1"/>
          <w:sz w:val="28"/>
          <w:szCs w:val="28"/>
        </w:rPr>
        <w:t>kolského vzdelania (titul PhD.)</w:t>
      </w:r>
      <w:r w:rsidRPr="005F50C9">
        <w:rPr>
          <w:rFonts w:ascii="Times New Roman" w:hAnsi="Times New Roman" w:cs="Times New Roman"/>
          <w:color w:val="000000" w:themeColor="text1"/>
          <w:sz w:val="28"/>
          <w:szCs w:val="28"/>
        </w:rPr>
        <w:t xml:space="preserve"> alebo pôsobia vo funkcii docenta a profesora. Predsedu a členov skúšobnej komisie vymenúva na návrh vedúceho Katedry </w:t>
      </w:r>
      <w:r w:rsidR="00105725" w:rsidRPr="005F50C9">
        <w:rPr>
          <w:rFonts w:ascii="Times New Roman" w:hAnsi="Times New Roman" w:cs="Times New Roman"/>
          <w:color w:val="000000" w:themeColor="text1"/>
          <w:sz w:val="28"/>
          <w:szCs w:val="28"/>
        </w:rPr>
        <w:t>histórie</w:t>
      </w:r>
      <w:r w:rsidRPr="005F50C9">
        <w:rPr>
          <w:rFonts w:ascii="Times New Roman" w:hAnsi="Times New Roman" w:cs="Times New Roman"/>
          <w:color w:val="000000" w:themeColor="text1"/>
          <w:sz w:val="28"/>
          <w:szCs w:val="28"/>
        </w:rPr>
        <w:t xml:space="preserve"> </w:t>
      </w:r>
      <w:r w:rsidR="005F50C9">
        <w:rPr>
          <w:rFonts w:ascii="Times New Roman" w:hAnsi="Times New Roman" w:cs="Times New Roman"/>
          <w:color w:val="000000" w:themeColor="text1"/>
          <w:sz w:val="28"/>
          <w:szCs w:val="28"/>
        </w:rPr>
        <w:t xml:space="preserve">a dekana </w:t>
      </w:r>
      <w:r w:rsidRPr="005F50C9">
        <w:rPr>
          <w:rFonts w:ascii="Times New Roman" w:hAnsi="Times New Roman" w:cs="Times New Roman"/>
          <w:color w:val="000000" w:themeColor="text1"/>
          <w:sz w:val="28"/>
          <w:szCs w:val="28"/>
        </w:rPr>
        <w:t xml:space="preserve">FF KU </w:t>
      </w:r>
      <w:r w:rsidR="005F50C9">
        <w:rPr>
          <w:rFonts w:ascii="Times New Roman" w:hAnsi="Times New Roman" w:cs="Times New Roman"/>
          <w:color w:val="000000" w:themeColor="text1"/>
          <w:sz w:val="28"/>
          <w:szCs w:val="28"/>
        </w:rPr>
        <w:t>rektor Katolíckej univerzity v Ružomberku</w:t>
      </w:r>
      <w:r w:rsidRPr="005F50C9">
        <w:rPr>
          <w:rFonts w:ascii="Times New Roman" w:hAnsi="Times New Roman" w:cs="Times New Roman"/>
          <w:color w:val="000000" w:themeColor="text1"/>
          <w:sz w:val="28"/>
          <w:szCs w:val="28"/>
        </w:rPr>
        <w:t>.</w:t>
      </w:r>
    </w:p>
    <w:p w14:paraId="7EBD979E"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lastRenderedPageBreak/>
        <w:t>Záverečná skúška pozostáva z troch častí:</w:t>
      </w:r>
    </w:p>
    <w:p w14:paraId="4A6E8DD8" w14:textId="672F5AF8" w:rsidR="008266C7" w:rsidRPr="005F50C9" w:rsidRDefault="008266C7" w:rsidP="00F37EB8">
      <w:pPr>
        <w:autoSpaceDE w:val="0"/>
        <w:autoSpaceDN w:val="0"/>
        <w:adjustRightInd w:val="0"/>
        <w:spacing w:line="360" w:lineRule="auto"/>
        <w:ind w:left="720"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a)</w:t>
      </w:r>
      <w:r w:rsidRPr="005F50C9">
        <w:rPr>
          <w:rFonts w:ascii="Times New Roman" w:hAnsi="Times New Roman" w:cs="Times New Roman"/>
          <w:color w:val="000000" w:themeColor="text1"/>
          <w:sz w:val="28"/>
          <w:szCs w:val="28"/>
        </w:rPr>
        <w:tab/>
      </w:r>
      <w:r w:rsidR="00105725" w:rsidRPr="005F50C9">
        <w:rPr>
          <w:rFonts w:ascii="Times New Roman" w:hAnsi="Times New Roman" w:cs="Times New Roman"/>
          <w:color w:val="000000" w:themeColor="text1"/>
          <w:sz w:val="28"/>
          <w:szCs w:val="28"/>
        </w:rPr>
        <w:t>svetové dejiny</w:t>
      </w:r>
      <w:r w:rsidRPr="005F50C9">
        <w:rPr>
          <w:rFonts w:ascii="Times New Roman" w:hAnsi="Times New Roman" w:cs="Times New Roman"/>
          <w:color w:val="000000" w:themeColor="text1"/>
          <w:sz w:val="28"/>
          <w:szCs w:val="28"/>
        </w:rPr>
        <w:t>,</w:t>
      </w:r>
    </w:p>
    <w:p w14:paraId="0E4484A5" w14:textId="77BCE862" w:rsidR="008266C7" w:rsidRPr="005F50C9" w:rsidRDefault="008266C7" w:rsidP="00F37EB8">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b)</w:t>
      </w:r>
      <w:r w:rsidRPr="005F50C9">
        <w:rPr>
          <w:rFonts w:ascii="Times New Roman" w:hAnsi="Times New Roman" w:cs="Times New Roman"/>
          <w:color w:val="000000" w:themeColor="text1"/>
          <w:sz w:val="28"/>
          <w:szCs w:val="28"/>
        </w:rPr>
        <w:tab/>
      </w:r>
      <w:r w:rsidR="00105725" w:rsidRPr="005F50C9">
        <w:rPr>
          <w:rFonts w:ascii="Times New Roman" w:hAnsi="Times New Roman" w:cs="Times New Roman"/>
          <w:color w:val="000000" w:themeColor="text1"/>
          <w:sz w:val="28"/>
          <w:szCs w:val="28"/>
        </w:rPr>
        <w:t>slovenské dejiny</w:t>
      </w:r>
      <w:r w:rsidRPr="005F50C9">
        <w:rPr>
          <w:rFonts w:ascii="Times New Roman" w:hAnsi="Times New Roman" w:cs="Times New Roman"/>
          <w:color w:val="000000" w:themeColor="text1"/>
          <w:sz w:val="28"/>
          <w:szCs w:val="28"/>
        </w:rPr>
        <w:t>,</w:t>
      </w:r>
    </w:p>
    <w:p w14:paraId="75A15401" w14:textId="6443540E" w:rsidR="008266C7" w:rsidRPr="005F50C9" w:rsidRDefault="008266C7" w:rsidP="00F37EB8">
      <w:pPr>
        <w:autoSpaceDE w:val="0"/>
        <w:autoSpaceDN w:val="0"/>
        <w:adjustRightInd w:val="0"/>
        <w:spacing w:line="360" w:lineRule="auto"/>
        <w:ind w:right="-432" w:firstLine="708"/>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c)</w:t>
      </w:r>
      <w:r w:rsidRPr="005F50C9">
        <w:rPr>
          <w:rFonts w:ascii="Times New Roman" w:hAnsi="Times New Roman" w:cs="Times New Roman"/>
          <w:color w:val="000000" w:themeColor="text1"/>
          <w:sz w:val="28"/>
          <w:szCs w:val="28"/>
        </w:rPr>
        <w:tab/>
      </w:r>
      <w:r w:rsidR="00105725" w:rsidRPr="005F50C9">
        <w:rPr>
          <w:rFonts w:ascii="Times New Roman" w:hAnsi="Times New Roman" w:cs="Times New Roman"/>
          <w:color w:val="000000" w:themeColor="text1"/>
          <w:sz w:val="28"/>
          <w:szCs w:val="28"/>
        </w:rPr>
        <w:t>histórie</w:t>
      </w:r>
      <w:r w:rsidRPr="005F50C9">
        <w:rPr>
          <w:rFonts w:ascii="Times New Roman" w:hAnsi="Times New Roman" w:cs="Times New Roman"/>
          <w:color w:val="000000" w:themeColor="text1"/>
          <w:sz w:val="28"/>
          <w:szCs w:val="28"/>
        </w:rPr>
        <w:t>.</w:t>
      </w:r>
    </w:p>
    <w:p w14:paraId="49208EB1"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Každá časť sa hodnotí samostatne klasifikačným stupňom A až FX. Ak niektorá  časť záverečnej skúšky bola hodnotená stupňom FX, celkové hodnotenie záverečnej skúšky je „neprospel“.</w:t>
      </w:r>
    </w:p>
    <w:p w14:paraId="010EFE89" w14:textId="23A2688D"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V prípade, ak záverečná skúška je absolvovaná neúspešne (hodnotenie FX), môže účastník vzdelávania ukončiť </w:t>
      </w:r>
      <w:r w:rsidR="00727079" w:rsidRPr="005F50C9">
        <w:rPr>
          <w:rFonts w:ascii="Times New Roman" w:hAnsi="Times New Roman" w:cs="Times New Roman"/>
          <w:color w:val="000000" w:themeColor="text1"/>
          <w:sz w:val="28"/>
          <w:szCs w:val="28"/>
        </w:rPr>
        <w:t>program vzdelávania</w:t>
      </w:r>
      <w:r w:rsidRPr="005F50C9">
        <w:rPr>
          <w:rFonts w:ascii="Times New Roman" w:hAnsi="Times New Roman" w:cs="Times New Roman"/>
          <w:color w:val="000000" w:themeColor="text1"/>
          <w:sz w:val="28"/>
          <w:szCs w:val="28"/>
        </w:rPr>
        <w:t xml:space="preserve"> v opravnom termíne, a to najneskôr v lehote trvania kvalifikačného vzdelávania. Vykonať opravu možno </w:t>
      </w:r>
      <w:r w:rsidR="00C57569">
        <w:rPr>
          <w:rFonts w:ascii="Times New Roman" w:hAnsi="Times New Roman" w:cs="Times New Roman"/>
          <w:color w:val="000000" w:themeColor="text1"/>
          <w:sz w:val="28"/>
          <w:szCs w:val="28"/>
        </w:rPr>
        <w:t>dva krát</w:t>
      </w:r>
      <w:r w:rsidRPr="005F50C9">
        <w:rPr>
          <w:rFonts w:ascii="Times New Roman" w:hAnsi="Times New Roman" w:cs="Times New Roman"/>
          <w:color w:val="000000" w:themeColor="text1"/>
          <w:sz w:val="28"/>
          <w:szCs w:val="28"/>
        </w:rPr>
        <w:t xml:space="preserve">. Účastník vzdelávania opakuje tú časť záverečnej skúšky, z ktorej získal hodnotenie FX. </w:t>
      </w:r>
    </w:p>
    <w:p w14:paraId="37478644" w14:textId="77777777" w:rsidR="008266C7" w:rsidRPr="005F50C9" w:rsidRDefault="008266C7"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Po úspešnom obhájení práce a úspešne vykonanej s</w:t>
      </w:r>
      <w:r w:rsidR="004F3610" w:rsidRPr="005F50C9">
        <w:rPr>
          <w:rFonts w:ascii="Times New Roman" w:hAnsi="Times New Roman" w:cs="Times New Roman"/>
          <w:color w:val="000000" w:themeColor="text1"/>
          <w:sz w:val="28"/>
          <w:szCs w:val="28"/>
        </w:rPr>
        <w:t xml:space="preserve">kúške bude absolventovi vydané vysvedčenie o kvalifikačnom vzdelávaní. </w:t>
      </w:r>
    </w:p>
    <w:p w14:paraId="4DF6B6E5" w14:textId="77777777" w:rsidR="008266C7" w:rsidRPr="005F50C9" w:rsidRDefault="008266C7" w:rsidP="00F37EB8">
      <w:pPr>
        <w:spacing w:line="360" w:lineRule="auto"/>
        <w:jc w:val="both"/>
        <w:rPr>
          <w:rFonts w:ascii="Times New Roman" w:hAnsi="Times New Roman" w:cs="Times New Roman"/>
          <w:b/>
          <w:color w:val="000000" w:themeColor="text1"/>
          <w:sz w:val="28"/>
          <w:szCs w:val="28"/>
        </w:rPr>
      </w:pPr>
    </w:p>
    <w:p w14:paraId="0CD34C7B" w14:textId="77777777" w:rsidR="008266C7" w:rsidRPr="005F50C9" w:rsidRDefault="008266C7" w:rsidP="00F37EB8">
      <w:pPr>
        <w:autoSpaceDE w:val="0"/>
        <w:autoSpaceDN w:val="0"/>
        <w:adjustRightInd w:val="0"/>
        <w:spacing w:line="360" w:lineRule="auto"/>
        <w:ind w:left="708" w:right="-432"/>
        <w:jc w:val="both"/>
        <w:rPr>
          <w:rFonts w:ascii="Times New Roman" w:hAnsi="Times New Roman" w:cs="Times New Roman"/>
          <w:color w:val="000000" w:themeColor="text1"/>
          <w:sz w:val="28"/>
          <w:szCs w:val="28"/>
        </w:rPr>
      </w:pPr>
    </w:p>
    <w:p w14:paraId="2129C3A2" w14:textId="5DEFDD46" w:rsidR="00C05503" w:rsidRPr="005F50C9" w:rsidRDefault="00C05503"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Personálne zabezpečenie a garant:</w:t>
      </w:r>
    </w:p>
    <w:p w14:paraId="5A42D320" w14:textId="2607702E" w:rsidR="00C05503" w:rsidRPr="005F50C9" w:rsidRDefault="00727079" w:rsidP="0094647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Program vzdelávania</w:t>
      </w:r>
      <w:r w:rsidR="00C05503" w:rsidRPr="005F50C9">
        <w:rPr>
          <w:rFonts w:ascii="Times New Roman" w:hAnsi="Times New Roman" w:cs="Times New Roman"/>
          <w:color w:val="000000" w:themeColor="text1"/>
          <w:sz w:val="28"/>
          <w:szCs w:val="28"/>
        </w:rPr>
        <w:t xml:space="preserve"> zabezpečujú vysokoškolskí učitelia Katedry </w:t>
      </w:r>
      <w:r w:rsidR="00105725" w:rsidRPr="005F50C9">
        <w:rPr>
          <w:rFonts w:ascii="Times New Roman" w:hAnsi="Times New Roman" w:cs="Times New Roman"/>
          <w:color w:val="000000" w:themeColor="text1"/>
          <w:sz w:val="28"/>
          <w:szCs w:val="28"/>
        </w:rPr>
        <w:t>histórie</w:t>
      </w:r>
      <w:r w:rsidR="00C05503" w:rsidRPr="005F50C9">
        <w:rPr>
          <w:rFonts w:ascii="Times New Roman" w:hAnsi="Times New Roman" w:cs="Times New Roman"/>
          <w:color w:val="000000" w:themeColor="text1"/>
          <w:sz w:val="28"/>
          <w:szCs w:val="28"/>
        </w:rPr>
        <w:t xml:space="preserve"> Filozofickej fakulty Katolíckej univerzity v Ružomberku. FF KU </w:t>
      </w:r>
      <w:r w:rsidR="00946478" w:rsidRPr="005F50C9">
        <w:rPr>
          <w:rFonts w:ascii="Times New Roman" w:hAnsi="Times New Roman" w:cs="Times New Roman"/>
          <w:color w:val="000000" w:themeColor="text1"/>
          <w:sz w:val="28"/>
          <w:szCs w:val="28"/>
        </w:rPr>
        <w:t xml:space="preserve">je po vyjadrení </w:t>
      </w:r>
      <w:r w:rsidR="00C05503" w:rsidRPr="005F50C9">
        <w:rPr>
          <w:rFonts w:ascii="Times New Roman" w:hAnsi="Times New Roman" w:cs="Times New Roman"/>
          <w:color w:val="000000" w:themeColor="text1"/>
          <w:sz w:val="28"/>
          <w:szCs w:val="28"/>
        </w:rPr>
        <w:t>Ministerstv</w:t>
      </w:r>
      <w:r w:rsidR="00946478" w:rsidRPr="005F50C9">
        <w:rPr>
          <w:rFonts w:ascii="Times New Roman" w:hAnsi="Times New Roman" w:cs="Times New Roman"/>
          <w:color w:val="000000" w:themeColor="text1"/>
          <w:sz w:val="28"/>
          <w:szCs w:val="28"/>
        </w:rPr>
        <w:t>a</w:t>
      </w:r>
      <w:r w:rsidR="00C05503" w:rsidRPr="005F50C9">
        <w:rPr>
          <w:rFonts w:ascii="Times New Roman" w:hAnsi="Times New Roman" w:cs="Times New Roman"/>
          <w:color w:val="000000" w:themeColor="text1"/>
          <w:sz w:val="28"/>
          <w:szCs w:val="28"/>
        </w:rPr>
        <w:t xml:space="preserve"> školstva</w:t>
      </w:r>
      <w:r w:rsidRPr="005F50C9">
        <w:rPr>
          <w:rFonts w:ascii="Times New Roman" w:hAnsi="Times New Roman" w:cs="Times New Roman"/>
          <w:color w:val="000000" w:themeColor="text1"/>
          <w:sz w:val="28"/>
          <w:szCs w:val="28"/>
        </w:rPr>
        <w:t>, vedy, výskumu a športu</w:t>
      </w:r>
      <w:r w:rsidR="00C05503" w:rsidRPr="005F50C9">
        <w:rPr>
          <w:rFonts w:ascii="Times New Roman" w:hAnsi="Times New Roman" w:cs="Times New Roman"/>
          <w:color w:val="000000" w:themeColor="text1"/>
          <w:sz w:val="28"/>
          <w:szCs w:val="28"/>
        </w:rPr>
        <w:t xml:space="preserve"> SR </w:t>
      </w:r>
      <w:r w:rsidR="00946478" w:rsidRPr="005F50C9">
        <w:rPr>
          <w:rFonts w:ascii="Times New Roman" w:hAnsi="Times New Roman" w:cs="Times New Roman"/>
          <w:color w:val="000000" w:themeColor="text1"/>
          <w:sz w:val="28"/>
          <w:szCs w:val="28"/>
        </w:rPr>
        <w:t>spôsobilá uskutočňovať študijný program 234</w:t>
      </w:r>
      <w:r w:rsidR="005F50C9" w:rsidRPr="005F50C9">
        <w:rPr>
          <w:rFonts w:ascii="Times New Roman" w:hAnsi="Times New Roman" w:cs="Times New Roman"/>
          <w:color w:val="000000" w:themeColor="text1"/>
          <w:sz w:val="28"/>
          <w:szCs w:val="28"/>
        </w:rPr>
        <w:t>31</w:t>
      </w:r>
      <w:r w:rsidR="00946478" w:rsidRPr="005F50C9">
        <w:rPr>
          <w:rFonts w:ascii="Times New Roman" w:hAnsi="Times New Roman" w:cs="Times New Roman"/>
          <w:color w:val="000000" w:themeColor="text1"/>
          <w:sz w:val="28"/>
          <w:szCs w:val="28"/>
        </w:rPr>
        <w:t xml:space="preserve"> učiteľstvo </w:t>
      </w:r>
      <w:r w:rsidR="00105725" w:rsidRPr="005F50C9">
        <w:rPr>
          <w:rFonts w:ascii="Times New Roman" w:hAnsi="Times New Roman" w:cs="Times New Roman"/>
          <w:color w:val="000000" w:themeColor="text1"/>
          <w:sz w:val="28"/>
          <w:szCs w:val="28"/>
        </w:rPr>
        <w:t>histórie</w:t>
      </w:r>
      <w:r w:rsidR="00946478" w:rsidRPr="005F50C9">
        <w:rPr>
          <w:rFonts w:ascii="Times New Roman" w:hAnsi="Times New Roman" w:cs="Times New Roman"/>
          <w:color w:val="000000" w:themeColor="text1"/>
          <w:sz w:val="28"/>
          <w:szCs w:val="28"/>
        </w:rPr>
        <w:t xml:space="preserve"> v kombinácii (Bc.) a 234</w:t>
      </w:r>
      <w:r w:rsidR="005F50C9" w:rsidRPr="005F50C9">
        <w:rPr>
          <w:rFonts w:ascii="Times New Roman" w:hAnsi="Times New Roman" w:cs="Times New Roman"/>
          <w:color w:val="000000" w:themeColor="text1"/>
          <w:sz w:val="28"/>
          <w:szCs w:val="28"/>
        </w:rPr>
        <w:t>42</w:t>
      </w:r>
      <w:r w:rsidR="00946478" w:rsidRPr="005F50C9">
        <w:rPr>
          <w:rFonts w:ascii="Times New Roman" w:hAnsi="Times New Roman" w:cs="Times New Roman"/>
          <w:color w:val="000000" w:themeColor="text1"/>
          <w:sz w:val="28"/>
          <w:szCs w:val="28"/>
        </w:rPr>
        <w:t xml:space="preserve"> učiteľstvo </w:t>
      </w:r>
      <w:r w:rsidR="00105725" w:rsidRPr="005F50C9">
        <w:rPr>
          <w:rFonts w:ascii="Times New Roman" w:hAnsi="Times New Roman" w:cs="Times New Roman"/>
          <w:color w:val="000000" w:themeColor="text1"/>
          <w:sz w:val="28"/>
          <w:szCs w:val="28"/>
        </w:rPr>
        <w:t>histórie</w:t>
      </w:r>
      <w:r w:rsidR="00946478" w:rsidRPr="005F50C9">
        <w:rPr>
          <w:rFonts w:ascii="Times New Roman" w:hAnsi="Times New Roman" w:cs="Times New Roman"/>
          <w:color w:val="000000" w:themeColor="text1"/>
          <w:sz w:val="28"/>
          <w:szCs w:val="28"/>
        </w:rPr>
        <w:t xml:space="preserve"> v kombinácii (Mgr.) </w:t>
      </w:r>
      <w:r w:rsidR="00C05503" w:rsidRPr="005F50C9">
        <w:rPr>
          <w:rFonts w:ascii="Times New Roman" w:hAnsi="Times New Roman" w:cs="Times New Roman"/>
          <w:color w:val="000000" w:themeColor="text1"/>
          <w:sz w:val="28"/>
          <w:szCs w:val="28"/>
        </w:rPr>
        <w:t>bez časového obmedzenia</w:t>
      </w:r>
      <w:r w:rsidR="00946478" w:rsidRPr="005F50C9">
        <w:rPr>
          <w:rFonts w:ascii="Times New Roman" w:hAnsi="Times New Roman" w:cs="Times New Roman"/>
          <w:color w:val="000000" w:themeColor="text1"/>
          <w:sz w:val="28"/>
          <w:szCs w:val="28"/>
        </w:rPr>
        <w:t>.</w:t>
      </w:r>
      <w:r w:rsidR="00D32F09" w:rsidRPr="005F50C9">
        <w:rPr>
          <w:rFonts w:ascii="Times New Roman" w:hAnsi="Times New Roman" w:cs="Times New Roman"/>
          <w:color w:val="000000" w:themeColor="text1"/>
          <w:sz w:val="28"/>
          <w:szCs w:val="28"/>
        </w:rPr>
        <w:t xml:space="preserve"> </w:t>
      </w:r>
    </w:p>
    <w:p w14:paraId="50AA5215" w14:textId="6E073826" w:rsidR="00C05503" w:rsidRDefault="00C05503"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2601FF38" w14:textId="77777777" w:rsidR="005F50C9" w:rsidRPr="005F50C9" w:rsidRDefault="005F50C9"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311BD934" w14:textId="77777777" w:rsidR="00C05503" w:rsidRPr="005F50C9" w:rsidRDefault="00C05503" w:rsidP="00F37EB8">
      <w:pPr>
        <w:autoSpaceDE w:val="0"/>
        <w:autoSpaceDN w:val="0"/>
        <w:adjustRightInd w:val="0"/>
        <w:spacing w:line="360" w:lineRule="auto"/>
        <w:ind w:right="-432"/>
        <w:jc w:val="both"/>
        <w:rPr>
          <w:rFonts w:ascii="Times New Roman" w:hAnsi="Times New Roman" w:cs="Times New Roman"/>
          <w:b/>
          <w:color w:val="000000" w:themeColor="text1"/>
          <w:sz w:val="28"/>
          <w:szCs w:val="28"/>
        </w:rPr>
      </w:pPr>
      <w:r w:rsidRPr="005F50C9">
        <w:rPr>
          <w:rFonts w:ascii="Times New Roman" w:hAnsi="Times New Roman" w:cs="Times New Roman"/>
          <w:b/>
          <w:color w:val="000000" w:themeColor="text1"/>
          <w:sz w:val="28"/>
          <w:szCs w:val="28"/>
        </w:rPr>
        <w:t xml:space="preserve">Garant programu: </w:t>
      </w:r>
      <w:r w:rsidRPr="005F50C9">
        <w:rPr>
          <w:rFonts w:ascii="Times New Roman" w:hAnsi="Times New Roman" w:cs="Times New Roman"/>
          <w:b/>
          <w:color w:val="000000" w:themeColor="text1"/>
          <w:sz w:val="28"/>
          <w:szCs w:val="28"/>
        </w:rPr>
        <w:tab/>
      </w:r>
    </w:p>
    <w:p w14:paraId="1468771C" w14:textId="33B0D512" w:rsidR="00C05503" w:rsidRPr="005F50C9" w:rsidRDefault="00105725"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p</w:t>
      </w:r>
      <w:r w:rsidR="009C7997" w:rsidRPr="005F50C9">
        <w:rPr>
          <w:rFonts w:ascii="Times New Roman" w:hAnsi="Times New Roman" w:cs="Times New Roman"/>
          <w:color w:val="000000" w:themeColor="text1"/>
          <w:sz w:val="28"/>
          <w:szCs w:val="28"/>
        </w:rPr>
        <w:t>rof</w:t>
      </w:r>
      <w:r w:rsidRPr="005F50C9">
        <w:rPr>
          <w:rFonts w:ascii="Times New Roman" w:hAnsi="Times New Roman" w:cs="Times New Roman"/>
          <w:color w:val="000000" w:themeColor="text1"/>
          <w:sz w:val="28"/>
          <w:szCs w:val="28"/>
        </w:rPr>
        <w:t xml:space="preserve">. PhDr. </w:t>
      </w:r>
      <w:proofErr w:type="spellStart"/>
      <w:r w:rsidRPr="005F50C9">
        <w:rPr>
          <w:rFonts w:ascii="Times New Roman" w:hAnsi="Times New Roman" w:cs="Times New Roman"/>
          <w:color w:val="000000" w:themeColor="text1"/>
          <w:sz w:val="28"/>
          <w:szCs w:val="28"/>
        </w:rPr>
        <w:t>David</w:t>
      </w:r>
      <w:proofErr w:type="spellEnd"/>
      <w:r w:rsidRPr="005F50C9">
        <w:rPr>
          <w:rFonts w:ascii="Times New Roman" w:hAnsi="Times New Roman" w:cs="Times New Roman"/>
          <w:color w:val="000000" w:themeColor="text1"/>
          <w:sz w:val="28"/>
          <w:szCs w:val="28"/>
        </w:rPr>
        <w:t xml:space="preserve"> </w:t>
      </w:r>
      <w:proofErr w:type="spellStart"/>
      <w:r w:rsidRPr="005F50C9">
        <w:rPr>
          <w:rFonts w:ascii="Times New Roman" w:hAnsi="Times New Roman" w:cs="Times New Roman"/>
          <w:color w:val="000000" w:themeColor="text1"/>
          <w:sz w:val="28"/>
          <w:szCs w:val="28"/>
        </w:rPr>
        <w:t>Papajík</w:t>
      </w:r>
      <w:proofErr w:type="spellEnd"/>
      <w:r w:rsidRPr="005F50C9">
        <w:rPr>
          <w:rFonts w:ascii="Times New Roman" w:hAnsi="Times New Roman" w:cs="Times New Roman"/>
          <w:color w:val="000000" w:themeColor="text1"/>
          <w:sz w:val="28"/>
          <w:szCs w:val="28"/>
        </w:rPr>
        <w:t>, PhD.</w:t>
      </w:r>
    </w:p>
    <w:p w14:paraId="06AE3123" w14:textId="26A29998"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lastRenderedPageBreak/>
        <w:t>–</w:t>
      </w:r>
      <w:r w:rsidRPr="005F50C9">
        <w:rPr>
          <w:rFonts w:ascii="Times New Roman" w:hAnsi="Times New Roman" w:cs="Times New Roman"/>
          <w:color w:val="000000" w:themeColor="text1"/>
          <w:sz w:val="28"/>
          <w:szCs w:val="28"/>
        </w:rPr>
        <w:tab/>
        <w:t>je uznávan</w:t>
      </w:r>
      <w:r w:rsidR="00105725" w:rsidRPr="005F50C9">
        <w:rPr>
          <w:rFonts w:ascii="Times New Roman" w:hAnsi="Times New Roman" w:cs="Times New Roman"/>
          <w:color w:val="000000" w:themeColor="text1"/>
          <w:sz w:val="28"/>
          <w:szCs w:val="28"/>
        </w:rPr>
        <w:t xml:space="preserve">ým odborníkom na stredoveké dejiny so zameraním na dejiny šľachtických rodov na Morave, spoločenské dejiny a dejiny významných osobností 15. storočia. </w:t>
      </w:r>
    </w:p>
    <w:p w14:paraId="639FB586" w14:textId="05F45854"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w:t>
      </w:r>
      <w:r w:rsidRPr="005F50C9">
        <w:rPr>
          <w:rFonts w:ascii="Times New Roman" w:hAnsi="Times New Roman" w:cs="Times New Roman"/>
          <w:color w:val="000000" w:themeColor="text1"/>
          <w:sz w:val="28"/>
          <w:szCs w:val="28"/>
        </w:rPr>
        <w:tab/>
        <w:t xml:space="preserve">má bohatú publikačnú činnosť </w:t>
      </w:r>
      <w:r w:rsidR="00105725" w:rsidRPr="005F50C9">
        <w:rPr>
          <w:rFonts w:ascii="Times New Roman" w:hAnsi="Times New Roman" w:cs="Times New Roman"/>
          <w:color w:val="000000" w:themeColor="text1"/>
          <w:sz w:val="28"/>
          <w:szCs w:val="28"/>
        </w:rPr>
        <w:t xml:space="preserve">v domácich aj zahraničných časopisoch, vydal niekoľko monografií a zúčastnil sa na mnohých </w:t>
      </w:r>
      <w:r w:rsidRPr="005F50C9">
        <w:rPr>
          <w:rFonts w:ascii="Times New Roman" w:hAnsi="Times New Roman" w:cs="Times New Roman"/>
          <w:color w:val="000000" w:themeColor="text1"/>
          <w:sz w:val="28"/>
          <w:szCs w:val="28"/>
        </w:rPr>
        <w:t>domácich i zahraničných konferenciách</w:t>
      </w:r>
    </w:p>
    <w:p w14:paraId="0103BD29" w14:textId="7F7D535F"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w:t>
      </w:r>
      <w:r w:rsidRPr="005F50C9">
        <w:rPr>
          <w:rFonts w:ascii="Times New Roman" w:hAnsi="Times New Roman" w:cs="Times New Roman"/>
          <w:color w:val="000000" w:themeColor="text1"/>
          <w:sz w:val="28"/>
          <w:szCs w:val="28"/>
        </w:rPr>
        <w:tab/>
        <w:t xml:space="preserve">pôsobí na funkčnom mieste </w:t>
      </w:r>
      <w:r w:rsidR="00E65FA4" w:rsidRPr="005F50C9">
        <w:rPr>
          <w:rFonts w:ascii="Times New Roman" w:hAnsi="Times New Roman" w:cs="Times New Roman"/>
          <w:color w:val="000000" w:themeColor="text1"/>
          <w:sz w:val="28"/>
          <w:szCs w:val="28"/>
        </w:rPr>
        <w:t>profesorky</w:t>
      </w:r>
      <w:r w:rsidRPr="005F50C9">
        <w:rPr>
          <w:rFonts w:ascii="Times New Roman" w:hAnsi="Times New Roman" w:cs="Times New Roman"/>
          <w:color w:val="000000" w:themeColor="text1"/>
          <w:sz w:val="28"/>
          <w:szCs w:val="28"/>
        </w:rPr>
        <w:t xml:space="preserve"> (Katedra </w:t>
      </w:r>
      <w:r w:rsidR="00105725" w:rsidRPr="005F50C9">
        <w:rPr>
          <w:rFonts w:ascii="Times New Roman" w:hAnsi="Times New Roman" w:cs="Times New Roman"/>
          <w:color w:val="000000" w:themeColor="text1"/>
          <w:sz w:val="28"/>
          <w:szCs w:val="28"/>
        </w:rPr>
        <w:t>histórie</w:t>
      </w:r>
      <w:r w:rsidRPr="005F50C9">
        <w:rPr>
          <w:rFonts w:ascii="Times New Roman" w:hAnsi="Times New Roman" w:cs="Times New Roman"/>
          <w:color w:val="000000" w:themeColor="text1"/>
          <w:sz w:val="28"/>
          <w:szCs w:val="28"/>
        </w:rPr>
        <w:t xml:space="preserve"> Filozofickej fakulty Katolíckej univerzity v Ružomberku)</w:t>
      </w:r>
    </w:p>
    <w:p w14:paraId="077C7B74" w14:textId="77777777" w:rsidR="00C05503" w:rsidRPr="005F50C9" w:rsidRDefault="00C05503" w:rsidP="00F37EB8">
      <w:pPr>
        <w:autoSpaceDE w:val="0"/>
        <w:autoSpaceDN w:val="0"/>
        <w:adjustRightInd w:val="0"/>
        <w:spacing w:line="360" w:lineRule="auto"/>
        <w:ind w:left="3900"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 </w:t>
      </w:r>
    </w:p>
    <w:p w14:paraId="4D98D567" w14:textId="77777777"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color w:val="000000" w:themeColor="text1"/>
          <w:sz w:val="28"/>
          <w:szCs w:val="28"/>
        </w:rPr>
        <w:t>Personálne zabezpečenie:</w:t>
      </w:r>
      <w:r w:rsidRPr="005F50C9">
        <w:rPr>
          <w:rFonts w:ascii="Times New Roman" w:hAnsi="Times New Roman" w:cs="Times New Roman"/>
          <w:color w:val="000000" w:themeColor="text1"/>
          <w:sz w:val="28"/>
          <w:szCs w:val="28"/>
        </w:rPr>
        <w:tab/>
      </w:r>
    </w:p>
    <w:p w14:paraId="7B3FA199" w14:textId="3AC0B11A" w:rsidR="00C206FC" w:rsidRPr="005F50C9" w:rsidRDefault="00946478" w:rsidP="00C206FC">
      <w:pPr>
        <w:spacing w:line="360" w:lineRule="auto"/>
        <w:rPr>
          <w:rFonts w:ascii="Times New Roman" w:eastAsia="Times New Roman" w:hAnsi="Times New Roman" w:cs="Times New Roman"/>
          <w:color w:val="000000" w:themeColor="text1"/>
          <w:sz w:val="28"/>
          <w:szCs w:val="28"/>
          <w:shd w:val="clear" w:color="auto" w:fill="FFFFFF"/>
          <w:lang w:eastAsia="sk-SK"/>
        </w:rPr>
      </w:pPr>
      <w:r w:rsidRPr="005F50C9">
        <w:rPr>
          <w:rFonts w:ascii="Times New Roman" w:eastAsia="Times New Roman" w:hAnsi="Times New Roman" w:cs="Times New Roman"/>
          <w:color w:val="000000" w:themeColor="text1"/>
          <w:sz w:val="28"/>
          <w:szCs w:val="28"/>
          <w:shd w:val="clear" w:color="auto" w:fill="FFFFFF"/>
          <w:lang w:eastAsia="sk-SK"/>
        </w:rPr>
        <w:t>d</w:t>
      </w:r>
      <w:r w:rsidR="00D658D2" w:rsidRPr="005F50C9">
        <w:rPr>
          <w:rFonts w:ascii="Times New Roman" w:eastAsia="Times New Roman" w:hAnsi="Times New Roman" w:cs="Times New Roman"/>
          <w:color w:val="000000" w:themeColor="text1"/>
          <w:sz w:val="28"/>
          <w:szCs w:val="28"/>
          <w:shd w:val="clear" w:color="auto" w:fill="FFFFFF"/>
          <w:lang w:eastAsia="sk-SK"/>
        </w:rPr>
        <w:t xml:space="preserve">oc. </w:t>
      </w:r>
      <w:r w:rsidR="00105725" w:rsidRPr="005F50C9">
        <w:rPr>
          <w:rFonts w:ascii="Times New Roman" w:eastAsia="Times New Roman" w:hAnsi="Times New Roman" w:cs="Times New Roman"/>
          <w:color w:val="000000" w:themeColor="text1"/>
          <w:sz w:val="28"/>
          <w:szCs w:val="28"/>
          <w:shd w:val="clear" w:color="auto" w:fill="FFFFFF"/>
          <w:lang w:eastAsia="sk-SK"/>
        </w:rPr>
        <w:t xml:space="preserve">Mgr. Marek </w:t>
      </w:r>
      <w:proofErr w:type="spellStart"/>
      <w:r w:rsidR="00105725" w:rsidRPr="005F50C9">
        <w:rPr>
          <w:rFonts w:ascii="Times New Roman" w:eastAsia="Times New Roman" w:hAnsi="Times New Roman" w:cs="Times New Roman"/>
          <w:color w:val="000000" w:themeColor="text1"/>
          <w:sz w:val="28"/>
          <w:szCs w:val="28"/>
          <w:shd w:val="clear" w:color="auto" w:fill="FFFFFF"/>
          <w:lang w:eastAsia="sk-SK"/>
        </w:rPr>
        <w:t>Babic</w:t>
      </w:r>
      <w:proofErr w:type="spellEnd"/>
      <w:r w:rsidR="00105725" w:rsidRPr="005F50C9">
        <w:rPr>
          <w:rFonts w:ascii="Times New Roman" w:eastAsia="Times New Roman" w:hAnsi="Times New Roman" w:cs="Times New Roman"/>
          <w:color w:val="000000" w:themeColor="text1"/>
          <w:sz w:val="28"/>
          <w:szCs w:val="28"/>
          <w:shd w:val="clear" w:color="auto" w:fill="FFFFFF"/>
          <w:lang w:eastAsia="sk-SK"/>
        </w:rPr>
        <w:t>, PhD.</w:t>
      </w:r>
    </w:p>
    <w:p w14:paraId="5327768C" w14:textId="57DEB354"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w:t>
      </w:r>
      <w:r w:rsidRPr="005F50C9">
        <w:rPr>
          <w:rFonts w:ascii="Times New Roman" w:hAnsi="Times New Roman" w:cs="Times New Roman"/>
          <w:color w:val="000000" w:themeColor="text1"/>
          <w:sz w:val="28"/>
          <w:szCs w:val="28"/>
        </w:rPr>
        <w:tab/>
        <w:t>je odborní</w:t>
      </w:r>
      <w:r w:rsidR="00E65FA4" w:rsidRPr="005F50C9">
        <w:rPr>
          <w:rFonts w:ascii="Times New Roman" w:hAnsi="Times New Roman" w:cs="Times New Roman"/>
          <w:color w:val="000000" w:themeColor="text1"/>
          <w:sz w:val="28"/>
          <w:szCs w:val="28"/>
        </w:rPr>
        <w:t xml:space="preserve">kom na </w:t>
      </w:r>
      <w:r w:rsidR="00105725" w:rsidRPr="005F50C9">
        <w:rPr>
          <w:rFonts w:ascii="Times New Roman" w:hAnsi="Times New Roman" w:cs="Times New Roman"/>
          <w:color w:val="000000" w:themeColor="text1"/>
          <w:sz w:val="28"/>
          <w:szCs w:val="28"/>
        </w:rPr>
        <w:t>antické dejiny, so zameraním najmä na neskorú antiku, rímsku Panóniu a sťahovanie národov.</w:t>
      </w:r>
    </w:p>
    <w:p w14:paraId="2BFBBE64" w14:textId="05140D31" w:rsidR="00C05503" w:rsidRPr="005F50C9" w:rsidRDefault="00C05503" w:rsidP="009C7997">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6D4AD369" w14:textId="68174CBE" w:rsidR="00416463" w:rsidRPr="005F50C9" w:rsidRDefault="00416463" w:rsidP="009C7997">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doc. PhDr. Peter </w:t>
      </w:r>
      <w:proofErr w:type="spellStart"/>
      <w:r w:rsidRPr="005F50C9">
        <w:rPr>
          <w:rFonts w:ascii="Times New Roman" w:hAnsi="Times New Roman" w:cs="Times New Roman"/>
          <w:color w:val="000000" w:themeColor="text1"/>
          <w:sz w:val="28"/>
          <w:szCs w:val="28"/>
        </w:rPr>
        <w:t>Olexák</w:t>
      </w:r>
      <w:proofErr w:type="spellEnd"/>
      <w:r w:rsidRPr="005F50C9">
        <w:rPr>
          <w:rFonts w:ascii="Times New Roman" w:hAnsi="Times New Roman" w:cs="Times New Roman"/>
          <w:color w:val="000000" w:themeColor="text1"/>
          <w:sz w:val="28"/>
          <w:szCs w:val="28"/>
        </w:rPr>
        <w:t>, PhD.</w:t>
      </w:r>
    </w:p>
    <w:p w14:paraId="36FD3243" w14:textId="0B06794E" w:rsidR="00416463" w:rsidRPr="005F50C9" w:rsidRDefault="00416463" w:rsidP="0034759C">
      <w:pPr>
        <w:pStyle w:val="Odsekzoznamu"/>
        <w:numPr>
          <w:ilvl w:val="0"/>
          <w:numId w:val="20"/>
        </w:numPr>
        <w:autoSpaceDE w:val="0"/>
        <w:autoSpaceDN w:val="0"/>
        <w:adjustRightInd w:val="0"/>
        <w:spacing w:line="360" w:lineRule="auto"/>
        <w:ind w:left="284"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Je odborníkom na cirkevné dejiny, venuje sa osobnostiam cirkevného života.</w:t>
      </w:r>
    </w:p>
    <w:p w14:paraId="12686421" w14:textId="77777777" w:rsidR="00416463" w:rsidRPr="005F50C9" w:rsidRDefault="00416463" w:rsidP="00416463">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73C3BA86" w14:textId="3589295E" w:rsidR="00C05503" w:rsidRPr="005F50C9" w:rsidRDefault="00416463"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Mgr. Ján </w:t>
      </w:r>
      <w:proofErr w:type="spellStart"/>
      <w:r w:rsidRPr="005F50C9">
        <w:rPr>
          <w:rFonts w:ascii="Times New Roman" w:hAnsi="Times New Roman" w:cs="Times New Roman"/>
          <w:color w:val="000000" w:themeColor="text1"/>
          <w:sz w:val="28"/>
          <w:szCs w:val="28"/>
        </w:rPr>
        <w:t>Golian</w:t>
      </w:r>
      <w:proofErr w:type="spellEnd"/>
      <w:r w:rsidRPr="005F50C9">
        <w:rPr>
          <w:rFonts w:ascii="Times New Roman" w:hAnsi="Times New Roman" w:cs="Times New Roman"/>
          <w:color w:val="000000" w:themeColor="text1"/>
          <w:sz w:val="28"/>
          <w:szCs w:val="28"/>
        </w:rPr>
        <w:t>, PhD.</w:t>
      </w:r>
    </w:p>
    <w:p w14:paraId="36D7895C" w14:textId="195AA539"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w:t>
      </w:r>
      <w:r w:rsidRPr="005F50C9">
        <w:rPr>
          <w:rFonts w:ascii="Times New Roman" w:hAnsi="Times New Roman" w:cs="Times New Roman"/>
          <w:color w:val="000000" w:themeColor="text1"/>
          <w:sz w:val="28"/>
          <w:szCs w:val="28"/>
        </w:rPr>
        <w:tab/>
      </w:r>
      <w:r w:rsidR="00416463" w:rsidRPr="005F50C9">
        <w:rPr>
          <w:rFonts w:ascii="Times New Roman" w:hAnsi="Times New Roman" w:cs="Times New Roman"/>
          <w:color w:val="000000" w:themeColor="text1"/>
          <w:sz w:val="28"/>
          <w:szCs w:val="28"/>
        </w:rPr>
        <w:t>venuje sa novovekým dejinám a zabezpečuje kurzy raného novoveku</w:t>
      </w:r>
    </w:p>
    <w:p w14:paraId="05BD70CE" w14:textId="77777777" w:rsidR="00C05503" w:rsidRPr="005F50C9" w:rsidRDefault="00C05503" w:rsidP="00F37EB8">
      <w:pPr>
        <w:autoSpaceDE w:val="0"/>
        <w:autoSpaceDN w:val="0"/>
        <w:adjustRightInd w:val="0"/>
        <w:spacing w:line="360" w:lineRule="auto"/>
        <w:ind w:left="3900" w:right="-432"/>
        <w:jc w:val="both"/>
        <w:rPr>
          <w:rFonts w:ascii="Times New Roman" w:hAnsi="Times New Roman" w:cs="Times New Roman"/>
          <w:color w:val="000000" w:themeColor="text1"/>
          <w:sz w:val="28"/>
          <w:szCs w:val="28"/>
        </w:rPr>
      </w:pPr>
    </w:p>
    <w:p w14:paraId="4F9D5545" w14:textId="7FCD52B8" w:rsidR="00C05503" w:rsidRPr="005F50C9" w:rsidRDefault="00416463"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Mgr. Miroslav </w:t>
      </w:r>
      <w:proofErr w:type="spellStart"/>
      <w:r w:rsidRPr="005F50C9">
        <w:rPr>
          <w:rFonts w:ascii="Times New Roman" w:hAnsi="Times New Roman" w:cs="Times New Roman"/>
          <w:color w:val="000000" w:themeColor="text1"/>
          <w:sz w:val="28"/>
          <w:szCs w:val="28"/>
        </w:rPr>
        <w:t>Huťka</w:t>
      </w:r>
      <w:proofErr w:type="spellEnd"/>
      <w:r w:rsidRPr="005F50C9">
        <w:rPr>
          <w:rFonts w:ascii="Times New Roman" w:hAnsi="Times New Roman" w:cs="Times New Roman"/>
          <w:color w:val="000000" w:themeColor="text1"/>
          <w:sz w:val="28"/>
          <w:szCs w:val="28"/>
        </w:rPr>
        <w:t>, PhD.</w:t>
      </w:r>
      <w:r w:rsidR="00C05503" w:rsidRPr="005F50C9">
        <w:rPr>
          <w:rFonts w:ascii="Times New Roman" w:hAnsi="Times New Roman" w:cs="Times New Roman"/>
          <w:color w:val="000000" w:themeColor="text1"/>
          <w:sz w:val="28"/>
          <w:szCs w:val="28"/>
        </w:rPr>
        <w:t>.</w:t>
      </w:r>
    </w:p>
    <w:p w14:paraId="61DD0803" w14:textId="18F9ED9B"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w:t>
      </w:r>
      <w:r w:rsidRPr="005F50C9">
        <w:rPr>
          <w:rFonts w:ascii="Times New Roman" w:hAnsi="Times New Roman" w:cs="Times New Roman"/>
          <w:color w:val="000000" w:themeColor="text1"/>
          <w:sz w:val="28"/>
          <w:szCs w:val="28"/>
        </w:rPr>
        <w:tab/>
      </w:r>
      <w:r w:rsidR="00416463" w:rsidRPr="005F50C9">
        <w:rPr>
          <w:rFonts w:ascii="Times New Roman" w:hAnsi="Times New Roman" w:cs="Times New Roman"/>
          <w:color w:val="000000" w:themeColor="text1"/>
          <w:sz w:val="28"/>
          <w:szCs w:val="28"/>
        </w:rPr>
        <w:t>venuje sa stredovekým dejinám a dejinám cirkevných reholi. Zabezpečuje kurzy slovenských dejín do roku 1526</w:t>
      </w:r>
    </w:p>
    <w:p w14:paraId="77895405" w14:textId="77777777" w:rsidR="00C05503" w:rsidRPr="005F50C9" w:rsidRDefault="00C05503" w:rsidP="00F37EB8">
      <w:pPr>
        <w:autoSpaceDE w:val="0"/>
        <w:autoSpaceDN w:val="0"/>
        <w:adjustRightInd w:val="0"/>
        <w:spacing w:line="360" w:lineRule="auto"/>
        <w:ind w:left="3900" w:right="-432"/>
        <w:jc w:val="both"/>
        <w:rPr>
          <w:rFonts w:ascii="Times New Roman" w:hAnsi="Times New Roman" w:cs="Times New Roman"/>
          <w:color w:val="000000" w:themeColor="text1"/>
          <w:sz w:val="28"/>
          <w:szCs w:val="28"/>
        </w:rPr>
      </w:pPr>
    </w:p>
    <w:p w14:paraId="6A694A76" w14:textId="43E4E52E" w:rsidR="00C05503" w:rsidRPr="005F50C9" w:rsidRDefault="00416463"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Ph</w:t>
      </w:r>
      <w:r w:rsidR="00C05503" w:rsidRPr="005F50C9">
        <w:rPr>
          <w:rFonts w:ascii="Times New Roman" w:hAnsi="Times New Roman" w:cs="Times New Roman"/>
          <w:color w:val="000000" w:themeColor="text1"/>
          <w:sz w:val="28"/>
          <w:szCs w:val="28"/>
        </w:rPr>
        <w:t xml:space="preserve">Dr. </w:t>
      </w:r>
      <w:r w:rsidRPr="005F50C9">
        <w:rPr>
          <w:rFonts w:ascii="Times New Roman" w:hAnsi="Times New Roman" w:cs="Times New Roman"/>
          <w:color w:val="000000" w:themeColor="text1"/>
          <w:sz w:val="28"/>
          <w:szCs w:val="28"/>
        </w:rPr>
        <w:t xml:space="preserve">Michal </w:t>
      </w:r>
      <w:proofErr w:type="spellStart"/>
      <w:r w:rsidRPr="005F50C9">
        <w:rPr>
          <w:rFonts w:ascii="Times New Roman" w:hAnsi="Times New Roman" w:cs="Times New Roman"/>
          <w:color w:val="000000" w:themeColor="text1"/>
          <w:sz w:val="28"/>
          <w:szCs w:val="28"/>
        </w:rPr>
        <w:t>Marťák</w:t>
      </w:r>
      <w:proofErr w:type="spellEnd"/>
      <w:r w:rsidR="009C7997" w:rsidRPr="005F50C9">
        <w:rPr>
          <w:rFonts w:ascii="Times New Roman" w:hAnsi="Times New Roman" w:cs="Times New Roman"/>
          <w:color w:val="000000" w:themeColor="text1"/>
          <w:sz w:val="28"/>
          <w:szCs w:val="28"/>
        </w:rPr>
        <w:t>, PhD.</w:t>
      </w:r>
    </w:p>
    <w:p w14:paraId="645A7A70" w14:textId="5342A62C" w:rsidR="00C05503" w:rsidRPr="005F50C9" w:rsidRDefault="00C05503" w:rsidP="00C206F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w:t>
      </w:r>
      <w:r w:rsidRPr="005F50C9">
        <w:rPr>
          <w:rFonts w:ascii="Times New Roman" w:hAnsi="Times New Roman" w:cs="Times New Roman"/>
          <w:color w:val="000000" w:themeColor="text1"/>
          <w:sz w:val="28"/>
          <w:szCs w:val="28"/>
        </w:rPr>
        <w:tab/>
      </w:r>
      <w:r w:rsidR="009C7997" w:rsidRPr="005F50C9">
        <w:rPr>
          <w:rFonts w:ascii="Times New Roman" w:hAnsi="Times New Roman" w:cs="Times New Roman"/>
          <w:color w:val="000000" w:themeColor="text1"/>
          <w:sz w:val="28"/>
          <w:szCs w:val="28"/>
        </w:rPr>
        <w:t xml:space="preserve">vyučuje kurzy </w:t>
      </w:r>
      <w:r w:rsidR="00416463" w:rsidRPr="005F50C9">
        <w:rPr>
          <w:rFonts w:ascii="Times New Roman" w:hAnsi="Times New Roman" w:cs="Times New Roman"/>
          <w:color w:val="000000" w:themeColor="text1"/>
          <w:sz w:val="28"/>
          <w:szCs w:val="28"/>
        </w:rPr>
        <w:t>najnovších dejín a didaktiky histórie</w:t>
      </w:r>
    </w:p>
    <w:p w14:paraId="7E181844" w14:textId="77777777" w:rsidR="00C05503" w:rsidRPr="005F50C9" w:rsidRDefault="00C05503" w:rsidP="009C7997">
      <w:pPr>
        <w:autoSpaceDE w:val="0"/>
        <w:autoSpaceDN w:val="0"/>
        <w:adjustRightInd w:val="0"/>
        <w:spacing w:line="360" w:lineRule="auto"/>
        <w:ind w:right="-432"/>
        <w:jc w:val="both"/>
        <w:rPr>
          <w:rFonts w:ascii="Times New Roman" w:hAnsi="Times New Roman" w:cs="Times New Roman"/>
          <w:color w:val="000000" w:themeColor="text1"/>
          <w:sz w:val="28"/>
          <w:szCs w:val="28"/>
        </w:rPr>
      </w:pPr>
    </w:p>
    <w:p w14:paraId="7D67D306" w14:textId="0E67F55E" w:rsidR="00C05503" w:rsidRPr="005F50C9" w:rsidRDefault="00416463"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lastRenderedPageBreak/>
        <w:t xml:space="preserve">Mgr. Peter </w:t>
      </w:r>
      <w:proofErr w:type="spellStart"/>
      <w:r w:rsidRPr="005F50C9">
        <w:rPr>
          <w:rFonts w:ascii="Times New Roman" w:hAnsi="Times New Roman" w:cs="Times New Roman"/>
          <w:color w:val="000000" w:themeColor="text1"/>
          <w:sz w:val="28"/>
          <w:szCs w:val="28"/>
        </w:rPr>
        <w:t>Zmátlo</w:t>
      </w:r>
      <w:proofErr w:type="spellEnd"/>
      <w:r w:rsidR="0034759C" w:rsidRPr="005F50C9">
        <w:rPr>
          <w:rFonts w:ascii="Times New Roman" w:hAnsi="Times New Roman" w:cs="Times New Roman"/>
          <w:color w:val="000000" w:themeColor="text1"/>
          <w:sz w:val="28"/>
          <w:szCs w:val="28"/>
        </w:rPr>
        <w:t>, PhD</w:t>
      </w:r>
      <w:r w:rsidR="009C7997" w:rsidRPr="005F50C9">
        <w:rPr>
          <w:rFonts w:ascii="Times New Roman" w:hAnsi="Times New Roman" w:cs="Times New Roman"/>
          <w:color w:val="000000" w:themeColor="text1"/>
          <w:sz w:val="28"/>
          <w:szCs w:val="28"/>
        </w:rPr>
        <w:t>.</w:t>
      </w:r>
    </w:p>
    <w:p w14:paraId="0827CAE8" w14:textId="3DA6CAA6" w:rsidR="00C05503" w:rsidRPr="005F50C9" w:rsidRDefault="00C05503" w:rsidP="0034759C">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w:t>
      </w:r>
      <w:r w:rsidRPr="005F50C9">
        <w:rPr>
          <w:rFonts w:ascii="Times New Roman" w:hAnsi="Times New Roman" w:cs="Times New Roman"/>
          <w:color w:val="000000" w:themeColor="text1"/>
          <w:sz w:val="28"/>
          <w:szCs w:val="28"/>
        </w:rPr>
        <w:tab/>
      </w:r>
      <w:r w:rsidR="009C7997" w:rsidRPr="005F50C9">
        <w:rPr>
          <w:rFonts w:ascii="Times New Roman" w:hAnsi="Times New Roman" w:cs="Times New Roman"/>
          <w:color w:val="000000" w:themeColor="text1"/>
          <w:sz w:val="28"/>
          <w:szCs w:val="28"/>
        </w:rPr>
        <w:t xml:space="preserve">vyučuje kurzy </w:t>
      </w:r>
      <w:r w:rsidR="0034759C" w:rsidRPr="005F50C9">
        <w:rPr>
          <w:rFonts w:ascii="Times New Roman" w:hAnsi="Times New Roman" w:cs="Times New Roman"/>
          <w:color w:val="000000" w:themeColor="text1"/>
          <w:sz w:val="28"/>
          <w:szCs w:val="28"/>
        </w:rPr>
        <w:t>najnovších dejín a zaoberá sa dejinami 20. storočia.</w:t>
      </w:r>
    </w:p>
    <w:p w14:paraId="241C13F3" w14:textId="77777777" w:rsidR="00C05503" w:rsidRPr="005F50C9" w:rsidRDefault="00C05503"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64360FD7" w14:textId="77777777" w:rsidR="00C05503" w:rsidRPr="005F50C9" w:rsidRDefault="00C05503"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r w:rsidRPr="005F50C9">
        <w:rPr>
          <w:rFonts w:ascii="Times New Roman" w:hAnsi="Times New Roman" w:cs="Times New Roman"/>
          <w:b/>
          <w:bCs/>
          <w:color w:val="000000" w:themeColor="text1"/>
          <w:sz w:val="28"/>
          <w:szCs w:val="28"/>
        </w:rPr>
        <w:t xml:space="preserve">Finančné, materiálne zabezpečenie: </w:t>
      </w:r>
      <w:r w:rsidRPr="005F50C9">
        <w:rPr>
          <w:rFonts w:ascii="Times New Roman" w:hAnsi="Times New Roman" w:cs="Times New Roman"/>
          <w:color w:val="000000" w:themeColor="text1"/>
          <w:sz w:val="28"/>
          <w:szCs w:val="28"/>
        </w:rPr>
        <w:t xml:space="preserve"> </w:t>
      </w:r>
    </w:p>
    <w:p w14:paraId="090A9EA6" w14:textId="77777777" w:rsidR="00C05503" w:rsidRPr="005F50C9" w:rsidRDefault="00C05503"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FF KU ako poskytovateľ vzdelávania zabezpečuje vzdelávanie materiálovo, priestorovo, technicky a personálne. Účastníci </w:t>
      </w:r>
      <w:r w:rsidR="00727079"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xml:space="preserve"> podľa § </w:t>
      </w:r>
      <w:r w:rsidR="004F3610" w:rsidRPr="005F50C9">
        <w:rPr>
          <w:rFonts w:ascii="Times New Roman" w:hAnsi="Times New Roman" w:cs="Times New Roman"/>
          <w:color w:val="000000" w:themeColor="text1"/>
          <w:sz w:val="28"/>
          <w:szCs w:val="28"/>
        </w:rPr>
        <w:t>63 ods. 1 písm. a</w:t>
      </w:r>
      <w:r w:rsidRPr="005F50C9">
        <w:rPr>
          <w:rFonts w:ascii="Times New Roman" w:hAnsi="Times New Roman" w:cs="Times New Roman"/>
          <w:color w:val="000000" w:themeColor="text1"/>
          <w:sz w:val="28"/>
          <w:szCs w:val="28"/>
        </w:rPr>
        <w:t xml:space="preserve">) zákona č. </w:t>
      </w:r>
      <w:r w:rsidR="004F3610" w:rsidRPr="005F50C9">
        <w:rPr>
          <w:rFonts w:ascii="Times New Roman" w:hAnsi="Times New Roman" w:cs="Times New Roman"/>
          <w:color w:val="000000" w:themeColor="text1"/>
          <w:sz w:val="28"/>
          <w:szCs w:val="28"/>
        </w:rPr>
        <w:t>138/2019 Z. z.</w:t>
      </w:r>
      <w:r w:rsidRPr="005F50C9">
        <w:rPr>
          <w:rFonts w:ascii="Times New Roman" w:hAnsi="Times New Roman" w:cs="Times New Roman"/>
          <w:color w:val="000000" w:themeColor="text1"/>
          <w:sz w:val="28"/>
          <w:szCs w:val="28"/>
        </w:rPr>
        <w:t xml:space="preserve"> uhrádzajú poskytovateľovi vzdelávania sumu vo výške </w:t>
      </w:r>
      <w:r w:rsidR="00DB7EB4" w:rsidRPr="005F50C9">
        <w:rPr>
          <w:rFonts w:ascii="Times New Roman" w:hAnsi="Times New Roman" w:cs="Times New Roman"/>
          <w:color w:val="000000" w:themeColor="text1"/>
          <w:sz w:val="28"/>
          <w:szCs w:val="28"/>
        </w:rPr>
        <w:t>stanovenej vnútornými predpismi</w:t>
      </w:r>
      <w:r w:rsidRPr="005F50C9">
        <w:rPr>
          <w:rFonts w:ascii="Times New Roman" w:hAnsi="Times New Roman" w:cs="Times New Roman"/>
          <w:color w:val="000000" w:themeColor="text1"/>
          <w:sz w:val="28"/>
          <w:szCs w:val="28"/>
        </w:rPr>
        <w:t xml:space="preserve">. Uvedená výška poplatku sa vzťahuje na príslušnú časť štúdia (semester). Potvrdenie o zaplatení úhrady na účet poskytovateľa vzdelávania účastník vzdelávania predkladá na študijné oddelenie fakulty najneskôr týždeň pred začiatkom príslušnej časti (semestra) </w:t>
      </w:r>
      <w:r w:rsidR="00946478"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V prípade neuhradenia poplatku v stanovenom termíne je</w:t>
      </w:r>
      <w:r w:rsidR="00946478" w:rsidRPr="005F50C9">
        <w:rPr>
          <w:rFonts w:ascii="Times New Roman" w:hAnsi="Times New Roman" w:cs="Times New Roman"/>
          <w:color w:val="000000" w:themeColor="text1"/>
          <w:sz w:val="28"/>
          <w:szCs w:val="28"/>
        </w:rPr>
        <w:t xml:space="preserve"> prihlásený záujemca vyradený z programu vzdelávania</w:t>
      </w:r>
      <w:r w:rsidRPr="005F50C9">
        <w:rPr>
          <w:rFonts w:ascii="Times New Roman" w:hAnsi="Times New Roman" w:cs="Times New Roman"/>
          <w:color w:val="000000" w:themeColor="text1"/>
          <w:sz w:val="28"/>
          <w:szCs w:val="28"/>
        </w:rPr>
        <w:t xml:space="preserve">. V prípade, ak sa účastník </w:t>
      </w:r>
      <w:r w:rsidR="004F3610"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xml:space="preserve"> rozhodne progr</w:t>
      </w:r>
      <w:r w:rsidR="00946478" w:rsidRPr="005F50C9">
        <w:rPr>
          <w:rFonts w:ascii="Times New Roman" w:hAnsi="Times New Roman" w:cs="Times New Roman"/>
          <w:color w:val="000000" w:themeColor="text1"/>
          <w:sz w:val="28"/>
          <w:szCs w:val="28"/>
        </w:rPr>
        <w:t>am počas jeho priebehu zanechať</w:t>
      </w:r>
      <w:r w:rsidRPr="005F50C9">
        <w:rPr>
          <w:rFonts w:ascii="Times New Roman" w:hAnsi="Times New Roman" w:cs="Times New Roman"/>
          <w:color w:val="000000" w:themeColor="text1"/>
          <w:sz w:val="28"/>
          <w:szCs w:val="28"/>
        </w:rPr>
        <w:t xml:space="preserve"> a v prípade neúspešného ukončenia programu sa zaplatená úhrada nevracia. Ak sa </w:t>
      </w:r>
      <w:r w:rsidR="004F3610" w:rsidRPr="005F50C9">
        <w:rPr>
          <w:rFonts w:ascii="Times New Roman" w:hAnsi="Times New Roman" w:cs="Times New Roman"/>
          <w:color w:val="000000" w:themeColor="text1"/>
          <w:sz w:val="28"/>
          <w:szCs w:val="28"/>
        </w:rPr>
        <w:t>program vzdelávania</w:t>
      </w:r>
      <w:r w:rsidRPr="005F50C9">
        <w:rPr>
          <w:rFonts w:ascii="Times New Roman" w:hAnsi="Times New Roman" w:cs="Times New Roman"/>
          <w:color w:val="000000" w:themeColor="text1"/>
          <w:sz w:val="28"/>
          <w:szCs w:val="28"/>
        </w:rPr>
        <w:t xml:space="preserve"> neotvorí z kapacitných dôvodov (nedostatočný počet prihlásených), prihláseným účastníkom programu bude zaplatená suma vrátená.</w:t>
      </w:r>
    </w:p>
    <w:p w14:paraId="7774FD39" w14:textId="0C410247" w:rsidR="00C05503" w:rsidRPr="005F50C9" w:rsidRDefault="00C05503"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 xml:space="preserve">Kontaktným miestom pre účastníkov </w:t>
      </w:r>
      <w:r w:rsidR="00946478" w:rsidRPr="005F50C9">
        <w:rPr>
          <w:rFonts w:ascii="Times New Roman" w:hAnsi="Times New Roman" w:cs="Times New Roman"/>
          <w:color w:val="000000" w:themeColor="text1"/>
          <w:sz w:val="28"/>
          <w:szCs w:val="28"/>
        </w:rPr>
        <w:t>programu vzdelávania</w:t>
      </w:r>
      <w:r w:rsidRPr="005F50C9">
        <w:rPr>
          <w:rFonts w:ascii="Times New Roman" w:hAnsi="Times New Roman" w:cs="Times New Roman"/>
          <w:color w:val="000000" w:themeColor="text1"/>
          <w:sz w:val="28"/>
          <w:szCs w:val="28"/>
        </w:rPr>
        <w:t xml:space="preserve"> je </w:t>
      </w:r>
      <w:r w:rsidR="00F33D38" w:rsidRPr="005F50C9">
        <w:rPr>
          <w:rFonts w:ascii="Times New Roman" w:hAnsi="Times New Roman" w:cs="Times New Roman"/>
          <w:color w:val="000000" w:themeColor="text1"/>
          <w:sz w:val="28"/>
          <w:szCs w:val="28"/>
        </w:rPr>
        <w:t xml:space="preserve">referentka poverená administráciou agendy rozširujúceho štúdia. </w:t>
      </w:r>
      <w:r w:rsidRPr="005F50C9">
        <w:rPr>
          <w:rFonts w:ascii="Times New Roman" w:hAnsi="Times New Roman" w:cs="Times New Roman"/>
          <w:color w:val="000000" w:themeColor="text1"/>
          <w:sz w:val="28"/>
          <w:szCs w:val="28"/>
        </w:rPr>
        <w:t xml:space="preserve">Materiálne zabezpečenie vzdelávania súvisí s technickým a informačným zabezpečením fakultných priestorov, v ktorých sa </w:t>
      </w:r>
      <w:r w:rsidR="00D437EE" w:rsidRPr="005F50C9">
        <w:rPr>
          <w:rFonts w:ascii="Times New Roman" w:hAnsi="Times New Roman" w:cs="Times New Roman"/>
          <w:color w:val="000000" w:themeColor="text1"/>
          <w:sz w:val="28"/>
          <w:szCs w:val="28"/>
        </w:rPr>
        <w:t>program</w:t>
      </w:r>
      <w:r w:rsidRPr="005F50C9">
        <w:rPr>
          <w:rFonts w:ascii="Times New Roman" w:hAnsi="Times New Roman" w:cs="Times New Roman"/>
          <w:color w:val="000000" w:themeColor="text1"/>
          <w:sz w:val="28"/>
          <w:szCs w:val="28"/>
        </w:rPr>
        <w:t xml:space="preserve"> bude uskutočňovať (pozri nižšie). Materiály budú účastníkom vzdelávan</w:t>
      </w:r>
      <w:r w:rsidR="0034759C" w:rsidRPr="005F50C9">
        <w:rPr>
          <w:rFonts w:ascii="Times New Roman" w:hAnsi="Times New Roman" w:cs="Times New Roman"/>
          <w:color w:val="000000" w:themeColor="text1"/>
          <w:sz w:val="28"/>
          <w:szCs w:val="28"/>
        </w:rPr>
        <w:t xml:space="preserve">ia sprístupňované s využívaním </w:t>
      </w:r>
      <w:r w:rsidRPr="005F50C9">
        <w:rPr>
          <w:rFonts w:ascii="Times New Roman" w:hAnsi="Times New Roman" w:cs="Times New Roman"/>
          <w:color w:val="000000" w:themeColor="text1"/>
          <w:sz w:val="28"/>
          <w:szCs w:val="28"/>
        </w:rPr>
        <w:t xml:space="preserve">moderných aplikácií (najmä </w:t>
      </w:r>
      <w:proofErr w:type="spellStart"/>
      <w:r w:rsidRPr="005F50C9">
        <w:rPr>
          <w:rFonts w:ascii="Times New Roman" w:hAnsi="Times New Roman" w:cs="Times New Roman"/>
          <w:color w:val="000000" w:themeColor="text1"/>
          <w:sz w:val="28"/>
          <w:szCs w:val="28"/>
        </w:rPr>
        <w:t>power-point</w:t>
      </w:r>
      <w:proofErr w:type="spellEnd"/>
      <w:r w:rsidRPr="005F50C9">
        <w:rPr>
          <w:rFonts w:ascii="Times New Roman" w:hAnsi="Times New Roman" w:cs="Times New Roman"/>
          <w:color w:val="000000" w:themeColor="text1"/>
          <w:sz w:val="28"/>
          <w:szCs w:val="28"/>
        </w:rPr>
        <w:t xml:space="preserve">, </w:t>
      </w:r>
      <w:proofErr w:type="spellStart"/>
      <w:r w:rsidRPr="005F50C9">
        <w:rPr>
          <w:rFonts w:ascii="Times New Roman" w:hAnsi="Times New Roman" w:cs="Times New Roman"/>
          <w:color w:val="000000" w:themeColor="text1"/>
          <w:sz w:val="28"/>
          <w:szCs w:val="28"/>
        </w:rPr>
        <w:t>videoprezentácia</w:t>
      </w:r>
      <w:proofErr w:type="spellEnd"/>
      <w:r w:rsidRPr="005F50C9">
        <w:rPr>
          <w:rFonts w:ascii="Times New Roman" w:hAnsi="Times New Roman" w:cs="Times New Roman"/>
          <w:color w:val="000000" w:themeColor="text1"/>
          <w:sz w:val="28"/>
          <w:szCs w:val="28"/>
        </w:rPr>
        <w:t>, dokumentačná kamera a i.).</w:t>
      </w:r>
    </w:p>
    <w:p w14:paraId="5E237961" w14:textId="77777777" w:rsidR="00C05503" w:rsidRPr="005F50C9" w:rsidRDefault="00C05503" w:rsidP="00F37EB8">
      <w:pPr>
        <w:autoSpaceDE w:val="0"/>
        <w:autoSpaceDN w:val="0"/>
        <w:adjustRightInd w:val="0"/>
        <w:spacing w:line="360" w:lineRule="auto"/>
        <w:ind w:right="-432" w:firstLine="426"/>
        <w:jc w:val="both"/>
        <w:rPr>
          <w:rFonts w:ascii="Times New Roman" w:hAnsi="Times New Roman" w:cs="Times New Roman"/>
          <w:b/>
          <w:bCs/>
          <w:color w:val="000000" w:themeColor="text1"/>
          <w:sz w:val="28"/>
          <w:szCs w:val="28"/>
        </w:rPr>
      </w:pPr>
    </w:p>
    <w:p w14:paraId="11F459E1" w14:textId="352EC84C" w:rsidR="00C05503" w:rsidRPr="005F50C9" w:rsidRDefault="00C05503" w:rsidP="00F37EB8">
      <w:pPr>
        <w:autoSpaceDE w:val="0"/>
        <w:autoSpaceDN w:val="0"/>
        <w:adjustRightInd w:val="0"/>
        <w:spacing w:line="360" w:lineRule="auto"/>
        <w:ind w:right="-432"/>
        <w:jc w:val="both"/>
        <w:rPr>
          <w:rFonts w:ascii="Times New Roman" w:hAnsi="Times New Roman" w:cs="Times New Roman"/>
          <w:color w:val="000000" w:themeColor="text1"/>
          <w:sz w:val="28"/>
          <w:szCs w:val="28"/>
        </w:rPr>
      </w:pPr>
      <w:r w:rsidRPr="005F50C9">
        <w:rPr>
          <w:rFonts w:ascii="Times New Roman" w:hAnsi="Times New Roman" w:cs="Times New Roman"/>
          <w:b/>
          <w:bCs/>
          <w:color w:val="000000" w:themeColor="text1"/>
          <w:sz w:val="28"/>
          <w:szCs w:val="28"/>
        </w:rPr>
        <w:t xml:space="preserve">Technické a informačné zabezpečenie: </w:t>
      </w:r>
      <w:r w:rsidRPr="005F50C9">
        <w:rPr>
          <w:rFonts w:ascii="Times New Roman" w:hAnsi="Times New Roman" w:cs="Times New Roman"/>
          <w:color w:val="000000" w:themeColor="text1"/>
          <w:sz w:val="28"/>
          <w:szCs w:val="28"/>
        </w:rPr>
        <w:t xml:space="preserve">Katedra </w:t>
      </w:r>
      <w:r w:rsidR="0034759C" w:rsidRPr="005F50C9">
        <w:rPr>
          <w:rFonts w:ascii="Times New Roman" w:hAnsi="Times New Roman" w:cs="Times New Roman"/>
          <w:color w:val="000000" w:themeColor="text1"/>
          <w:sz w:val="28"/>
          <w:szCs w:val="28"/>
        </w:rPr>
        <w:t>histórie</w:t>
      </w:r>
      <w:r w:rsidRPr="005F50C9">
        <w:rPr>
          <w:rFonts w:ascii="Times New Roman" w:hAnsi="Times New Roman" w:cs="Times New Roman"/>
          <w:color w:val="000000" w:themeColor="text1"/>
          <w:sz w:val="28"/>
          <w:szCs w:val="28"/>
        </w:rPr>
        <w:t xml:space="preserve"> FF KU, ako aj celá fakulta, je moderným a špičkovo vybaveným pracoviskom, ktoré je schopné poskytovať vzdelávanie podľa najnovších trendov a požiadaviek na moderné vyučovanie. </w:t>
      </w:r>
      <w:r w:rsidRPr="005F50C9">
        <w:rPr>
          <w:rFonts w:ascii="Times New Roman" w:hAnsi="Times New Roman" w:cs="Times New Roman"/>
          <w:color w:val="000000" w:themeColor="text1"/>
          <w:sz w:val="28"/>
          <w:szCs w:val="28"/>
        </w:rPr>
        <w:lastRenderedPageBreak/>
        <w:t xml:space="preserve">Vyučujúci majú k dispozícii laptopy, moderné tlačiarne a skenery. Učebne (s kapacitou 100, 50, 40 miest) sú vybavené keramickou tabuľou, nástenným motorickým plátnom, dataprojektormi, DVD prehrávačmi a plazmovými televízormi. </w:t>
      </w:r>
      <w:r w:rsidR="00441356" w:rsidRPr="005F50C9">
        <w:rPr>
          <w:rFonts w:ascii="Times New Roman" w:hAnsi="Times New Roman" w:cs="Times New Roman"/>
          <w:color w:val="000000" w:themeColor="text1"/>
          <w:sz w:val="28"/>
          <w:szCs w:val="28"/>
        </w:rPr>
        <w:t xml:space="preserve">Sieť WI-FI je dostupná v celej budove. </w:t>
      </w:r>
      <w:r w:rsidRPr="005F50C9">
        <w:rPr>
          <w:rFonts w:ascii="Times New Roman" w:hAnsi="Times New Roman" w:cs="Times New Roman"/>
          <w:color w:val="000000" w:themeColor="text1"/>
          <w:sz w:val="28"/>
          <w:szCs w:val="28"/>
        </w:rPr>
        <w:t xml:space="preserve">Pre účastníkov vzdelávania, ktorí </w:t>
      </w:r>
      <w:r w:rsidR="001042A4" w:rsidRPr="005F50C9">
        <w:rPr>
          <w:rFonts w:ascii="Times New Roman" w:hAnsi="Times New Roman" w:cs="Times New Roman"/>
          <w:color w:val="000000" w:themeColor="text1"/>
          <w:sz w:val="28"/>
          <w:szCs w:val="28"/>
        </w:rPr>
        <w:t>nevlastnia</w:t>
      </w:r>
      <w:r w:rsidRPr="005F50C9">
        <w:rPr>
          <w:rFonts w:ascii="Times New Roman" w:hAnsi="Times New Roman" w:cs="Times New Roman"/>
          <w:color w:val="000000" w:themeColor="text1"/>
          <w:sz w:val="28"/>
          <w:szCs w:val="28"/>
        </w:rPr>
        <w:t xml:space="preserve"> alebo si neprinesú svoje laptopy, sú k dispozícii </w:t>
      </w:r>
      <w:proofErr w:type="spellStart"/>
      <w:r w:rsidRPr="005F50C9">
        <w:rPr>
          <w:rFonts w:ascii="Times New Roman" w:hAnsi="Times New Roman" w:cs="Times New Roman"/>
          <w:color w:val="000000" w:themeColor="text1"/>
          <w:sz w:val="28"/>
          <w:szCs w:val="28"/>
        </w:rPr>
        <w:t>ultratenk</w:t>
      </w:r>
      <w:r w:rsidR="00441356" w:rsidRPr="005F50C9">
        <w:rPr>
          <w:rFonts w:ascii="Times New Roman" w:hAnsi="Times New Roman" w:cs="Times New Roman"/>
          <w:color w:val="000000" w:themeColor="text1"/>
          <w:sz w:val="28"/>
          <w:szCs w:val="28"/>
        </w:rPr>
        <w:t>é</w:t>
      </w:r>
      <w:proofErr w:type="spellEnd"/>
      <w:r w:rsidR="00441356" w:rsidRPr="005F50C9">
        <w:rPr>
          <w:rFonts w:ascii="Times New Roman" w:hAnsi="Times New Roman" w:cs="Times New Roman"/>
          <w:color w:val="000000" w:themeColor="text1"/>
          <w:sz w:val="28"/>
          <w:szCs w:val="28"/>
        </w:rPr>
        <w:t xml:space="preserve"> </w:t>
      </w:r>
      <w:proofErr w:type="spellStart"/>
      <w:r w:rsidR="00441356" w:rsidRPr="005F50C9">
        <w:rPr>
          <w:rFonts w:ascii="Times New Roman" w:hAnsi="Times New Roman" w:cs="Times New Roman"/>
          <w:color w:val="000000" w:themeColor="text1"/>
          <w:sz w:val="28"/>
          <w:szCs w:val="28"/>
        </w:rPr>
        <w:t>klienty</w:t>
      </w:r>
      <w:proofErr w:type="spellEnd"/>
      <w:r w:rsidRPr="005F50C9">
        <w:rPr>
          <w:rFonts w:ascii="Times New Roman" w:hAnsi="Times New Roman" w:cs="Times New Roman"/>
          <w:color w:val="000000" w:themeColor="text1"/>
          <w:sz w:val="28"/>
          <w:szCs w:val="28"/>
        </w:rPr>
        <w:t xml:space="preserve"> rozmiestnen</w:t>
      </w:r>
      <w:r w:rsidR="00441356" w:rsidRPr="005F50C9">
        <w:rPr>
          <w:rFonts w:ascii="Times New Roman" w:hAnsi="Times New Roman" w:cs="Times New Roman"/>
          <w:color w:val="000000" w:themeColor="text1"/>
          <w:sz w:val="28"/>
          <w:szCs w:val="28"/>
        </w:rPr>
        <w:t>é</w:t>
      </w:r>
      <w:r w:rsidRPr="005F50C9">
        <w:rPr>
          <w:rFonts w:ascii="Times New Roman" w:hAnsi="Times New Roman" w:cs="Times New Roman"/>
          <w:color w:val="000000" w:themeColor="text1"/>
          <w:sz w:val="28"/>
          <w:szCs w:val="28"/>
        </w:rPr>
        <w:t xml:space="preserve"> po chodbách fakulty. </w:t>
      </w:r>
    </w:p>
    <w:p w14:paraId="6628C5D5" w14:textId="4B45C6DE" w:rsidR="00C05503" w:rsidRPr="005F50C9" w:rsidRDefault="00C05503" w:rsidP="00F37EB8">
      <w:pPr>
        <w:autoSpaceDE w:val="0"/>
        <w:autoSpaceDN w:val="0"/>
        <w:adjustRightInd w:val="0"/>
        <w:spacing w:line="360" w:lineRule="auto"/>
        <w:ind w:right="-432" w:firstLine="426"/>
        <w:jc w:val="both"/>
        <w:rPr>
          <w:rFonts w:ascii="Times New Roman" w:hAnsi="Times New Roman" w:cs="Times New Roman"/>
          <w:color w:val="000000" w:themeColor="text1"/>
          <w:sz w:val="28"/>
          <w:szCs w:val="28"/>
        </w:rPr>
      </w:pPr>
      <w:r w:rsidRPr="005F50C9">
        <w:rPr>
          <w:rFonts w:ascii="Times New Roman" w:hAnsi="Times New Roman" w:cs="Times New Roman"/>
          <w:color w:val="000000" w:themeColor="text1"/>
          <w:sz w:val="28"/>
          <w:szCs w:val="28"/>
        </w:rPr>
        <w:t>Čo sa týka služieb knižnice a literatúry potrebnej na štúdium, knižnica Katolíckej univerzity je účastníkom vzdelávania plne k dispozícii (čitateľ nemusí byť zamestnancom/študentom univerzity). Okrem knižničných jednotiek, ktoré neustále dopĺňame o najnovšie knihy slovenskej i zahraničnej proveniencie, má knižnica Katolíckej univerzity aj online prístup k mnohým databázam článkov a odbornej literatúry.</w:t>
      </w:r>
    </w:p>
    <w:p w14:paraId="453A65F4" w14:textId="77777777" w:rsidR="00C05503" w:rsidRPr="005F50C9" w:rsidRDefault="00C05503" w:rsidP="00F37EB8">
      <w:pPr>
        <w:autoSpaceDE w:val="0"/>
        <w:autoSpaceDN w:val="0"/>
        <w:adjustRightInd w:val="0"/>
        <w:spacing w:line="360" w:lineRule="auto"/>
        <w:ind w:right="-432"/>
        <w:jc w:val="both"/>
        <w:rPr>
          <w:rFonts w:ascii="Times New Roman" w:hAnsi="Times New Roman" w:cs="Times New Roman"/>
          <w:b/>
          <w:bCs/>
          <w:color w:val="000000" w:themeColor="text1"/>
          <w:sz w:val="28"/>
          <w:szCs w:val="28"/>
        </w:rPr>
      </w:pPr>
    </w:p>
    <w:p w14:paraId="6C6618DB" w14:textId="77777777" w:rsidR="008266C7" w:rsidRPr="005F50C9" w:rsidRDefault="008266C7" w:rsidP="00F37EB8">
      <w:pPr>
        <w:spacing w:line="360" w:lineRule="auto"/>
        <w:rPr>
          <w:rFonts w:ascii="Times New Roman" w:hAnsi="Times New Roman" w:cs="Times New Roman"/>
          <w:color w:val="000000" w:themeColor="text1"/>
          <w:sz w:val="28"/>
          <w:szCs w:val="28"/>
        </w:rPr>
      </w:pPr>
    </w:p>
    <w:sectPr w:rsidR="008266C7" w:rsidRPr="005F50C9" w:rsidSect="005F50C9">
      <w:footerReference w:type="even" r:id="rId10"/>
      <w:footerReference w:type="default" r:id="rId11"/>
      <w:pgSz w:w="12240" w:h="15840"/>
      <w:pgMar w:top="1417" w:right="1417" w:bottom="1417" w:left="1417" w:header="708" w:footer="708"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9E9F" w14:textId="77777777" w:rsidR="002B10C4" w:rsidRDefault="002B10C4" w:rsidP="005F50C9">
      <w:r>
        <w:separator/>
      </w:r>
    </w:p>
  </w:endnote>
  <w:endnote w:type="continuationSeparator" w:id="0">
    <w:p w14:paraId="10B2366F" w14:textId="77777777" w:rsidR="002B10C4" w:rsidRDefault="002B10C4" w:rsidP="005F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611748539"/>
      <w:docPartObj>
        <w:docPartGallery w:val="Page Numbers (Bottom of Page)"/>
        <w:docPartUnique/>
      </w:docPartObj>
    </w:sdtPr>
    <w:sdtEndPr>
      <w:rPr>
        <w:rStyle w:val="slostrany"/>
      </w:rPr>
    </w:sdtEndPr>
    <w:sdtContent>
      <w:p w14:paraId="4D56914D" w14:textId="65F7C81E" w:rsidR="005F50C9" w:rsidRDefault="005F50C9"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984239A" w14:textId="77777777" w:rsidR="005F50C9" w:rsidRDefault="005F50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1537341060"/>
      <w:docPartObj>
        <w:docPartGallery w:val="Page Numbers (Bottom of Page)"/>
        <w:docPartUnique/>
      </w:docPartObj>
    </w:sdtPr>
    <w:sdtEndPr>
      <w:rPr>
        <w:rStyle w:val="slostrany"/>
      </w:rPr>
    </w:sdtEndPr>
    <w:sdtContent>
      <w:p w14:paraId="36C082C7" w14:textId="4984E26F" w:rsidR="005F50C9" w:rsidRDefault="005F50C9" w:rsidP="00633A13">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sidR="00E343FF">
          <w:rPr>
            <w:rStyle w:val="slostrany"/>
            <w:noProof/>
          </w:rPr>
          <w:t>4</w:t>
        </w:r>
        <w:r>
          <w:rPr>
            <w:rStyle w:val="slostrany"/>
          </w:rPr>
          <w:fldChar w:fldCharType="end"/>
        </w:r>
      </w:p>
    </w:sdtContent>
  </w:sdt>
  <w:p w14:paraId="66892796" w14:textId="77777777" w:rsidR="005F50C9" w:rsidRDefault="005F50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9E1F3" w14:textId="77777777" w:rsidR="002B10C4" w:rsidRDefault="002B10C4" w:rsidP="005F50C9">
      <w:r>
        <w:separator/>
      </w:r>
    </w:p>
  </w:footnote>
  <w:footnote w:type="continuationSeparator" w:id="0">
    <w:p w14:paraId="69D4A662" w14:textId="77777777" w:rsidR="002B10C4" w:rsidRDefault="002B10C4" w:rsidP="005F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93DF1"/>
    <w:multiLevelType w:val="hybridMultilevel"/>
    <w:tmpl w:val="C7C42B3A"/>
    <w:lvl w:ilvl="0" w:tplc="098EF54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A773214"/>
    <w:multiLevelType w:val="hybridMultilevel"/>
    <w:tmpl w:val="AC8E2F9C"/>
    <w:lvl w:ilvl="0" w:tplc="5D3E8CBA">
      <w:start w:val="1"/>
      <w:numFmt w:val="decimal"/>
      <w:lvlText w:val="%1."/>
      <w:lvlJc w:val="left"/>
      <w:pPr>
        <w:ind w:left="2136" w:hanging="696"/>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0BC6651B"/>
    <w:multiLevelType w:val="hybridMultilevel"/>
    <w:tmpl w:val="1598C52C"/>
    <w:lvl w:ilvl="0" w:tplc="098EF54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F91D5B"/>
    <w:multiLevelType w:val="hybridMultilevel"/>
    <w:tmpl w:val="C268B7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3BBD01B6"/>
    <w:multiLevelType w:val="hybridMultilevel"/>
    <w:tmpl w:val="00000001"/>
    <w:lvl w:ilvl="0" w:tplc="00000001">
      <w:start w:val="1"/>
      <w:numFmt w:val="lowerLetter"/>
      <w:lvlText w:val="%1."/>
      <w:lvlJc w:val="left"/>
      <w:pPr>
        <w:ind w:left="11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09B3DA5"/>
    <w:multiLevelType w:val="hybridMultilevel"/>
    <w:tmpl w:val="313C122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4AF60619"/>
    <w:multiLevelType w:val="hybridMultilevel"/>
    <w:tmpl w:val="66DA3492"/>
    <w:lvl w:ilvl="0" w:tplc="5D3E8CBA">
      <w:start w:val="1"/>
      <w:numFmt w:val="decimal"/>
      <w:lvlText w:val="%1."/>
      <w:lvlJc w:val="left"/>
      <w:pPr>
        <w:ind w:left="1416" w:hanging="696"/>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CF44CC5"/>
    <w:multiLevelType w:val="hybridMultilevel"/>
    <w:tmpl w:val="CE121EEC"/>
    <w:lvl w:ilvl="0" w:tplc="5D3E8CBA">
      <w:start w:val="1"/>
      <w:numFmt w:val="decimal"/>
      <w:lvlText w:val="%1."/>
      <w:lvlJc w:val="left"/>
      <w:pPr>
        <w:ind w:left="1416" w:hanging="69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7"/>
  </w:num>
  <w:num w:numId="15">
    <w:abstractNumId w:val="15"/>
  </w:num>
  <w:num w:numId="16">
    <w:abstractNumId w:val="18"/>
  </w:num>
  <w:num w:numId="17">
    <w:abstractNumId w:val="13"/>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E7"/>
    <w:rsid w:val="000E3715"/>
    <w:rsid w:val="001042A4"/>
    <w:rsid w:val="00105725"/>
    <w:rsid w:val="001465F7"/>
    <w:rsid w:val="001E0A53"/>
    <w:rsid w:val="00293D69"/>
    <w:rsid w:val="002B10C4"/>
    <w:rsid w:val="0034759C"/>
    <w:rsid w:val="003E2178"/>
    <w:rsid w:val="00416463"/>
    <w:rsid w:val="00441356"/>
    <w:rsid w:val="00475021"/>
    <w:rsid w:val="004E6022"/>
    <w:rsid w:val="004F3610"/>
    <w:rsid w:val="004F6725"/>
    <w:rsid w:val="005F2EC1"/>
    <w:rsid w:val="005F50C9"/>
    <w:rsid w:val="00650B41"/>
    <w:rsid w:val="006D31F3"/>
    <w:rsid w:val="006F0AA2"/>
    <w:rsid w:val="00727079"/>
    <w:rsid w:val="007F600E"/>
    <w:rsid w:val="008266C7"/>
    <w:rsid w:val="00946478"/>
    <w:rsid w:val="0097524D"/>
    <w:rsid w:val="009C29AA"/>
    <w:rsid w:val="009C7997"/>
    <w:rsid w:val="00A739B4"/>
    <w:rsid w:val="00AA4FE7"/>
    <w:rsid w:val="00B90C79"/>
    <w:rsid w:val="00BA2CE7"/>
    <w:rsid w:val="00C05503"/>
    <w:rsid w:val="00C206FC"/>
    <w:rsid w:val="00C57569"/>
    <w:rsid w:val="00D32F09"/>
    <w:rsid w:val="00D437EE"/>
    <w:rsid w:val="00D658D2"/>
    <w:rsid w:val="00DB7EB4"/>
    <w:rsid w:val="00DD55D1"/>
    <w:rsid w:val="00E343FF"/>
    <w:rsid w:val="00E620FA"/>
    <w:rsid w:val="00E65FA4"/>
    <w:rsid w:val="00EF5C95"/>
    <w:rsid w:val="00EF638C"/>
    <w:rsid w:val="00F33D38"/>
    <w:rsid w:val="00F37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F5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character" w:styleId="Odkaznakomentr">
    <w:name w:val="annotation reference"/>
    <w:basedOn w:val="Predvolenpsmoodseku"/>
    <w:uiPriority w:val="99"/>
    <w:semiHidden/>
    <w:unhideWhenUsed/>
    <w:rsid w:val="00D32F09"/>
    <w:rPr>
      <w:sz w:val="16"/>
      <w:szCs w:val="16"/>
    </w:rPr>
  </w:style>
  <w:style w:type="paragraph" w:styleId="Textkomentra">
    <w:name w:val="annotation text"/>
    <w:basedOn w:val="Normlny"/>
    <w:link w:val="TextkomentraChar"/>
    <w:uiPriority w:val="99"/>
    <w:semiHidden/>
    <w:unhideWhenUsed/>
    <w:rsid w:val="00D32F09"/>
    <w:rPr>
      <w:sz w:val="20"/>
      <w:szCs w:val="20"/>
    </w:rPr>
  </w:style>
  <w:style w:type="character" w:customStyle="1" w:styleId="TextkomentraChar">
    <w:name w:val="Text komentára Char"/>
    <w:basedOn w:val="Predvolenpsmoodseku"/>
    <w:link w:val="Textkomentra"/>
    <w:uiPriority w:val="99"/>
    <w:semiHidden/>
    <w:rsid w:val="00D32F09"/>
    <w:rPr>
      <w:sz w:val="20"/>
      <w:szCs w:val="20"/>
    </w:rPr>
  </w:style>
  <w:style w:type="paragraph" w:styleId="Predmetkomentra">
    <w:name w:val="annotation subject"/>
    <w:basedOn w:val="Textkomentra"/>
    <w:next w:val="Textkomentra"/>
    <w:link w:val="PredmetkomentraChar"/>
    <w:uiPriority w:val="99"/>
    <w:semiHidden/>
    <w:unhideWhenUsed/>
    <w:rsid w:val="00D32F09"/>
    <w:rPr>
      <w:b/>
      <w:bCs/>
    </w:rPr>
  </w:style>
  <w:style w:type="character" w:customStyle="1" w:styleId="PredmetkomentraChar">
    <w:name w:val="Predmet komentára Char"/>
    <w:basedOn w:val="TextkomentraChar"/>
    <w:link w:val="Predmetkomentra"/>
    <w:uiPriority w:val="99"/>
    <w:semiHidden/>
    <w:rsid w:val="00D32F09"/>
    <w:rPr>
      <w:b/>
      <w:bCs/>
      <w:sz w:val="20"/>
      <w:szCs w:val="20"/>
    </w:rPr>
  </w:style>
  <w:style w:type="paragraph" w:styleId="Textbubliny">
    <w:name w:val="Balloon Text"/>
    <w:basedOn w:val="Normlny"/>
    <w:link w:val="TextbublinyChar"/>
    <w:uiPriority w:val="99"/>
    <w:semiHidden/>
    <w:unhideWhenUsed/>
    <w:rsid w:val="00D32F0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32F09"/>
    <w:rPr>
      <w:rFonts w:ascii="Times New Roman" w:hAnsi="Times New Roman" w:cs="Times New Roman"/>
      <w:sz w:val="18"/>
      <w:szCs w:val="18"/>
    </w:rPr>
  </w:style>
  <w:style w:type="paragraph" w:styleId="Odsekzoznamu">
    <w:name w:val="List Paragraph"/>
    <w:basedOn w:val="Normlny"/>
    <w:uiPriority w:val="34"/>
    <w:qFormat/>
    <w:rsid w:val="00EF5C95"/>
    <w:pPr>
      <w:ind w:left="720"/>
      <w:contextualSpacing/>
    </w:pPr>
  </w:style>
  <w:style w:type="paragraph" w:styleId="Pta">
    <w:name w:val="footer"/>
    <w:basedOn w:val="Normlny"/>
    <w:link w:val="PtaChar"/>
    <w:uiPriority w:val="99"/>
    <w:unhideWhenUsed/>
    <w:rsid w:val="005F50C9"/>
    <w:pPr>
      <w:tabs>
        <w:tab w:val="center" w:pos="4536"/>
        <w:tab w:val="right" w:pos="9072"/>
      </w:tabs>
    </w:pPr>
  </w:style>
  <w:style w:type="character" w:customStyle="1" w:styleId="PtaChar">
    <w:name w:val="Päta Char"/>
    <w:basedOn w:val="Predvolenpsmoodseku"/>
    <w:link w:val="Pta"/>
    <w:uiPriority w:val="99"/>
    <w:rsid w:val="005F50C9"/>
  </w:style>
  <w:style w:type="character" w:styleId="slostrany">
    <w:name w:val="page number"/>
    <w:basedOn w:val="Predvolenpsmoodseku"/>
    <w:uiPriority w:val="99"/>
    <w:semiHidden/>
    <w:unhideWhenUsed/>
    <w:rsid w:val="005F50C9"/>
  </w:style>
  <w:style w:type="paragraph" w:styleId="Bezriadkovania">
    <w:name w:val="No Spacing"/>
    <w:link w:val="BezriadkovaniaChar"/>
    <w:uiPriority w:val="1"/>
    <w:qFormat/>
    <w:rsid w:val="005F50C9"/>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5F50C9"/>
    <w:rPr>
      <w:rFonts w:eastAsiaTheme="minorEastAs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BA2CE7"/>
    <w:rPr>
      <w:b/>
      <w:bCs/>
    </w:rPr>
  </w:style>
  <w:style w:type="character" w:customStyle="1" w:styleId="apple-converted-space">
    <w:name w:val="apple-converted-space"/>
    <w:basedOn w:val="Predvolenpsmoodseku"/>
    <w:rsid w:val="00BA2CE7"/>
  </w:style>
  <w:style w:type="character" w:styleId="Hypertextovprepojenie">
    <w:name w:val="Hyperlink"/>
    <w:basedOn w:val="Predvolenpsmoodseku"/>
    <w:uiPriority w:val="99"/>
    <w:semiHidden/>
    <w:unhideWhenUsed/>
    <w:rsid w:val="00BA2CE7"/>
    <w:rPr>
      <w:color w:val="0000FF"/>
      <w:u w:val="single"/>
    </w:rPr>
  </w:style>
  <w:style w:type="character" w:styleId="Odkaznakomentr">
    <w:name w:val="annotation reference"/>
    <w:basedOn w:val="Predvolenpsmoodseku"/>
    <w:uiPriority w:val="99"/>
    <w:semiHidden/>
    <w:unhideWhenUsed/>
    <w:rsid w:val="00D32F09"/>
    <w:rPr>
      <w:sz w:val="16"/>
      <w:szCs w:val="16"/>
    </w:rPr>
  </w:style>
  <w:style w:type="paragraph" w:styleId="Textkomentra">
    <w:name w:val="annotation text"/>
    <w:basedOn w:val="Normlny"/>
    <w:link w:val="TextkomentraChar"/>
    <w:uiPriority w:val="99"/>
    <w:semiHidden/>
    <w:unhideWhenUsed/>
    <w:rsid w:val="00D32F09"/>
    <w:rPr>
      <w:sz w:val="20"/>
      <w:szCs w:val="20"/>
    </w:rPr>
  </w:style>
  <w:style w:type="character" w:customStyle="1" w:styleId="TextkomentraChar">
    <w:name w:val="Text komentára Char"/>
    <w:basedOn w:val="Predvolenpsmoodseku"/>
    <w:link w:val="Textkomentra"/>
    <w:uiPriority w:val="99"/>
    <w:semiHidden/>
    <w:rsid w:val="00D32F09"/>
    <w:rPr>
      <w:sz w:val="20"/>
      <w:szCs w:val="20"/>
    </w:rPr>
  </w:style>
  <w:style w:type="paragraph" w:styleId="Predmetkomentra">
    <w:name w:val="annotation subject"/>
    <w:basedOn w:val="Textkomentra"/>
    <w:next w:val="Textkomentra"/>
    <w:link w:val="PredmetkomentraChar"/>
    <w:uiPriority w:val="99"/>
    <w:semiHidden/>
    <w:unhideWhenUsed/>
    <w:rsid w:val="00D32F09"/>
    <w:rPr>
      <w:b/>
      <w:bCs/>
    </w:rPr>
  </w:style>
  <w:style w:type="character" w:customStyle="1" w:styleId="PredmetkomentraChar">
    <w:name w:val="Predmet komentára Char"/>
    <w:basedOn w:val="TextkomentraChar"/>
    <w:link w:val="Predmetkomentra"/>
    <w:uiPriority w:val="99"/>
    <w:semiHidden/>
    <w:rsid w:val="00D32F09"/>
    <w:rPr>
      <w:b/>
      <w:bCs/>
      <w:sz w:val="20"/>
      <w:szCs w:val="20"/>
    </w:rPr>
  </w:style>
  <w:style w:type="paragraph" w:styleId="Textbubliny">
    <w:name w:val="Balloon Text"/>
    <w:basedOn w:val="Normlny"/>
    <w:link w:val="TextbublinyChar"/>
    <w:uiPriority w:val="99"/>
    <w:semiHidden/>
    <w:unhideWhenUsed/>
    <w:rsid w:val="00D32F0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D32F09"/>
    <w:rPr>
      <w:rFonts w:ascii="Times New Roman" w:hAnsi="Times New Roman" w:cs="Times New Roman"/>
      <w:sz w:val="18"/>
      <w:szCs w:val="18"/>
    </w:rPr>
  </w:style>
  <w:style w:type="paragraph" w:styleId="Odsekzoznamu">
    <w:name w:val="List Paragraph"/>
    <w:basedOn w:val="Normlny"/>
    <w:uiPriority w:val="34"/>
    <w:qFormat/>
    <w:rsid w:val="00EF5C95"/>
    <w:pPr>
      <w:ind w:left="720"/>
      <w:contextualSpacing/>
    </w:pPr>
  </w:style>
  <w:style w:type="paragraph" w:styleId="Pta">
    <w:name w:val="footer"/>
    <w:basedOn w:val="Normlny"/>
    <w:link w:val="PtaChar"/>
    <w:uiPriority w:val="99"/>
    <w:unhideWhenUsed/>
    <w:rsid w:val="005F50C9"/>
    <w:pPr>
      <w:tabs>
        <w:tab w:val="center" w:pos="4536"/>
        <w:tab w:val="right" w:pos="9072"/>
      </w:tabs>
    </w:pPr>
  </w:style>
  <w:style w:type="character" w:customStyle="1" w:styleId="PtaChar">
    <w:name w:val="Päta Char"/>
    <w:basedOn w:val="Predvolenpsmoodseku"/>
    <w:link w:val="Pta"/>
    <w:uiPriority w:val="99"/>
    <w:rsid w:val="005F50C9"/>
  </w:style>
  <w:style w:type="character" w:styleId="slostrany">
    <w:name w:val="page number"/>
    <w:basedOn w:val="Predvolenpsmoodseku"/>
    <w:uiPriority w:val="99"/>
    <w:semiHidden/>
    <w:unhideWhenUsed/>
    <w:rsid w:val="005F50C9"/>
  </w:style>
  <w:style w:type="paragraph" w:styleId="Bezriadkovania">
    <w:name w:val="No Spacing"/>
    <w:link w:val="BezriadkovaniaChar"/>
    <w:uiPriority w:val="1"/>
    <w:qFormat/>
    <w:rsid w:val="005F50C9"/>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5F50C9"/>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126">
      <w:bodyDiv w:val="1"/>
      <w:marLeft w:val="0"/>
      <w:marRight w:val="0"/>
      <w:marTop w:val="0"/>
      <w:marBottom w:val="0"/>
      <w:divBdr>
        <w:top w:val="none" w:sz="0" w:space="0" w:color="auto"/>
        <w:left w:val="none" w:sz="0" w:space="0" w:color="auto"/>
        <w:bottom w:val="none" w:sz="0" w:space="0" w:color="auto"/>
        <w:right w:val="none" w:sz="0" w:space="0" w:color="auto"/>
      </w:divBdr>
    </w:div>
    <w:div w:id="231551344">
      <w:bodyDiv w:val="1"/>
      <w:marLeft w:val="0"/>
      <w:marRight w:val="0"/>
      <w:marTop w:val="0"/>
      <w:marBottom w:val="0"/>
      <w:divBdr>
        <w:top w:val="none" w:sz="0" w:space="0" w:color="auto"/>
        <w:left w:val="none" w:sz="0" w:space="0" w:color="auto"/>
        <w:bottom w:val="none" w:sz="0" w:space="0" w:color="auto"/>
        <w:right w:val="none" w:sz="0" w:space="0" w:color="auto"/>
      </w:divBdr>
    </w:div>
    <w:div w:id="2063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2287</Words>
  <Characters>13042</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UČITEĽSTVO HISTÓRIE
ROZŠIRUJÚCE ŠTÚDIUM</dc:title>
  <dc:creator>Microsoft Office User</dc:creator>
  <cp:lastModifiedBy>Paulína Kováčová</cp:lastModifiedBy>
  <cp:revision>3</cp:revision>
  <dcterms:created xsi:type="dcterms:W3CDTF">2019-11-20T13:55:00Z</dcterms:created>
  <dcterms:modified xsi:type="dcterms:W3CDTF">2019-11-20T13:55:00Z</dcterms:modified>
</cp:coreProperties>
</file>