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71" w:rsidRDefault="009E6671" w:rsidP="00F60A7C">
      <w:pPr>
        <w:tabs>
          <w:tab w:val="left" w:pos="426"/>
        </w:tabs>
        <w:rPr>
          <w:b/>
          <w:sz w:val="20"/>
          <w:szCs w:val="20"/>
          <w:u w:val="single"/>
        </w:rPr>
      </w:pPr>
      <w:bookmarkStart w:id="0" w:name="_GoBack"/>
      <w:bookmarkEnd w:id="0"/>
    </w:p>
    <w:p w:rsidR="009E6671" w:rsidRPr="009E6671" w:rsidRDefault="009E6671" w:rsidP="00F60A7C">
      <w:pPr>
        <w:tabs>
          <w:tab w:val="left" w:pos="426"/>
        </w:tabs>
        <w:rPr>
          <w:b/>
          <w:sz w:val="20"/>
          <w:szCs w:val="20"/>
        </w:rPr>
      </w:pPr>
      <w:r w:rsidRPr="009E6671">
        <w:rPr>
          <w:b/>
          <w:sz w:val="20"/>
          <w:szCs w:val="20"/>
        </w:rPr>
        <w:t>Príloha 3A</w:t>
      </w:r>
    </w:p>
    <w:p w:rsidR="009E6671" w:rsidRDefault="009E6671" w:rsidP="00F60A7C">
      <w:pPr>
        <w:tabs>
          <w:tab w:val="left" w:pos="426"/>
        </w:tabs>
        <w:rPr>
          <w:b/>
          <w:sz w:val="20"/>
          <w:szCs w:val="20"/>
          <w:u w:val="single"/>
        </w:rPr>
      </w:pPr>
    </w:p>
    <w:p w:rsidR="00D22975" w:rsidRPr="00754127" w:rsidRDefault="00F60A7C" w:rsidP="00F60A7C">
      <w:pPr>
        <w:tabs>
          <w:tab w:val="left" w:pos="426"/>
        </w:tabs>
        <w:rPr>
          <w:b/>
          <w:sz w:val="20"/>
          <w:szCs w:val="20"/>
          <w:u w:val="single"/>
        </w:rPr>
      </w:pPr>
      <w:r w:rsidRPr="00754127">
        <w:rPr>
          <w:b/>
          <w:sz w:val="20"/>
          <w:szCs w:val="20"/>
          <w:u w:val="single"/>
        </w:rPr>
        <w:t xml:space="preserve">1. </w:t>
      </w:r>
      <w:r w:rsidR="00474DED">
        <w:rPr>
          <w:b/>
          <w:sz w:val="20"/>
          <w:szCs w:val="20"/>
          <w:u w:val="single"/>
        </w:rPr>
        <w:t>Všeobecné údaje</w:t>
      </w:r>
    </w:p>
    <w:p w:rsidR="00AA79DD" w:rsidRPr="00754127" w:rsidRDefault="00AA79DD" w:rsidP="00AA79DD">
      <w:pPr>
        <w:rPr>
          <w:sz w:val="20"/>
          <w:szCs w:val="20"/>
        </w:rPr>
      </w:pPr>
    </w:p>
    <w:p w:rsidR="00AA79DD" w:rsidRPr="00754127" w:rsidRDefault="00474DED" w:rsidP="00AA79DD">
      <w:pPr>
        <w:rPr>
          <w:b/>
          <w:sz w:val="20"/>
          <w:szCs w:val="20"/>
        </w:rPr>
      </w:pPr>
      <w:r>
        <w:rPr>
          <w:b/>
          <w:sz w:val="20"/>
          <w:szCs w:val="20"/>
        </w:rPr>
        <w:t>1.1</w:t>
      </w:r>
      <w:r w:rsidR="00AA79DD" w:rsidRPr="00754127">
        <w:rPr>
          <w:b/>
          <w:sz w:val="20"/>
          <w:szCs w:val="20"/>
        </w:rPr>
        <w:t>.</w:t>
      </w:r>
      <w:r w:rsidR="00AA79DD" w:rsidRPr="00754127">
        <w:rPr>
          <w:sz w:val="20"/>
          <w:szCs w:val="20"/>
        </w:rPr>
        <w:t xml:space="preserve"> </w:t>
      </w:r>
      <w:r w:rsidR="00186EF8" w:rsidRPr="00754127">
        <w:rPr>
          <w:b/>
          <w:sz w:val="20"/>
          <w:szCs w:val="20"/>
        </w:rPr>
        <w:t>Vykonané priesku</w:t>
      </w:r>
      <w:r>
        <w:rPr>
          <w:b/>
          <w:sz w:val="20"/>
          <w:szCs w:val="20"/>
        </w:rPr>
        <w:t>my a rozbory</w:t>
      </w:r>
    </w:p>
    <w:p w:rsidR="00F36D81" w:rsidRPr="00474DED" w:rsidRDefault="00AA79DD" w:rsidP="00B51ECD">
      <w:pPr>
        <w:rPr>
          <w:b/>
          <w:sz w:val="20"/>
          <w:szCs w:val="20"/>
        </w:rPr>
      </w:pPr>
      <w:r w:rsidRPr="00754127">
        <w:rPr>
          <w:b/>
          <w:sz w:val="20"/>
          <w:szCs w:val="20"/>
        </w:rPr>
        <w:t xml:space="preserve">      </w:t>
      </w:r>
      <w:r w:rsidR="00186EF8" w:rsidRPr="00754127">
        <w:rPr>
          <w:b/>
          <w:sz w:val="20"/>
          <w:szCs w:val="20"/>
        </w:rPr>
        <w:t xml:space="preserve"> </w:t>
      </w:r>
    </w:p>
    <w:p w:rsidR="00D3550C" w:rsidRPr="00734F3F" w:rsidRDefault="00D3550C" w:rsidP="00D3550C">
      <w:pPr>
        <w:jc w:val="both"/>
        <w:rPr>
          <w:sz w:val="20"/>
          <w:szCs w:val="20"/>
        </w:rPr>
      </w:pPr>
      <w:r w:rsidRPr="00734F3F">
        <w:rPr>
          <w:sz w:val="20"/>
          <w:szCs w:val="20"/>
        </w:rPr>
        <w:t>Rekonštrukcia sprchových kútov je  navrhnutá v objekte ŠD v  katastrálnom území Ružomberok na pozemku parcelné číslo C KN 5000 (druh zastavaná plocha a nádvorie, výmera 1071 m</w:t>
      </w:r>
      <w:r w:rsidRPr="00734F3F">
        <w:rPr>
          <w:sz w:val="20"/>
          <w:szCs w:val="20"/>
          <w:vertAlign w:val="superscript"/>
        </w:rPr>
        <w:t>2</w:t>
      </w:r>
      <w:r w:rsidRPr="00734F3F">
        <w:rPr>
          <w:sz w:val="20"/>
          <w:szCs w:val="20"/>
        </w:rPr>
        <w:t>), pričom pozemok parcelné číslo C KN 5001/1 (druh zastavaná plocha a nádvorie, výmera 416 m</w:t>
      </w:r>
      <w:r w:rsidRPr="00734F3F">
        <w:rPr>
          <w:sz w:val="20"/>
          <w:szCs w:val="20"/>
          <w:vertAlign w:val="superscript"/>
        </w:rPr>
        <w:t>2</w:t>
      </w:r>
      <w:r w:rsidRPr="00734F3F">
        <w:rPr>
          <w:sz w:val="20"/>
          <w:szCs w:val="20"/>
        </w:rPr>
        <w:t xml:space="preserve">) môže byť využitý ako zariadenie staveniska. </w:t>
      </w:r>
    </w:p>
    <w:p w:rsidR="0049588B" w:rsidRDefault="00186EF8" w:rsidP="00B51ECD">
      <w:pPr>
        <w:rPr>
          <w:sz w:val="20"/>
          <w:szCs w:val="20"/>
        </w:rPr>
      </w:pPr>
      <w:r w:rsidRPr="00754127">
        <w:rPr>
          <w:sz w:val="20"/>
          <w:szCs w:val="20"/>
        </w:rPr>
        <w:t>Pre vypracovanie projektovej dokumentácie</w:t>
      </w:r>
      <w:r w:rsidR="00BC2CEA" w:rsidRPr="00754127">
        <w:rPr>
          <w:sz w:val="20"/>
          <w:szCs w:val="20"/>
        </w:rPr>
        <w:t xml:space="preserve"> pre ohlásenie drobnej stavby</w:t>
      </w:r>
      <w:r w:rsidR="00F30CFB" w:rsidRPr="00754127">
        <w:rPr>
          <w:sz w:val="20"/>
          <w:szCs w:val="20"/>
        </w:rPr>
        <w:t xml:space="preserve"> bola vykonaná obhli</w:t>
      </w:r>
      <w:r w:rsidR="00BC2CEA" w:rsidRPr="00754127">
        <w:rPr>
          <w:sz w:val="20"/>
          <w:szCs w:val="20"/>
        </w:rPr>
        <w:t xml:space="preserve">adka jestvujúceho </w:t>
      </w:r>
      <w:r w:rsidR="00754127">
        <w:rPr>
          <w:sz w:val="20"/>
          <w:szCs w:val="20"/>
        </w:rPr>
        <w:t>ŠD</w:t>
      </w:r>
      <w:r w:rsidR="00BC2CEA" w:rsidRPr="00754127">
        <w:rPr>
          <w:sz w:val="20"/>
          <w:szCs w:val="20"/>
        </w:rPr>
        <w:t xml:space="preserve"> Ruža</w:t>
      </w:r>
      <w:r w:rsidR="00754127">
        <w:rPr>
          <w:sz w:val="20"/>
          <w:szCs w:val="20"/>
        </w:rPr>
        <w:t xml:space="preserve"> vrátane zamerania </w:t>
      </w:r>
      <w:r w:rsidR="00F30CFB" w:rsidRPr="00754127">
        <w:rPr>
          <w:sz w:val="20"/>
          <w:szCs w:val="20"/>
        </w:rPr>
        <w:t xml:space="preserve">skutkového </w:t>
      </w:r>
      <w:r w:rsidR="00754127">
        <w:rPr>
          <w:sz w:val="20"/>
          <w:szCs w:val="20"/>
        </w:rPr>
        <w:t xml:space="preserve">stavu niektorých hygienických zariadení (kúpeľní so sprchovými vaničkami), ktoré budú riešené v rámci rekonštrukcie. </w:t>
      </w:r>
      <w:r w:rsidR="00F30CFB" w:rsidRPr="00754127">
        <w:rPr>
          <w:sz w:val="20"/>
          <w:szCs w:val="20"/>
        </w:rPr>
        <w:t>Ž</w:t>
      </w:r>
      <w:r w:rsidRPr="00754127">
        <w:rPr>
          <w:sz w:val="20"/>
          <w:szCs w:val="20"/>
        </w:rPr>
        <w:t>iadne</w:t>
      </w:r>
      <w:r w:rsidR="00F30CFB" w:rsidRPr="00754127">
        <w:rPr>
          <w:sz w:val="20"/>
          <w:szCs w:val="20"/>
        </w:rPr>
        <w:t xml:space="preserve"> ďalšie </w:t>
      </w:r>
      <w:r w:rsidR="00AA79DD" w:rsidRPr="00754127">
        <w:rPr>
          <w:sz w:val="20"/>
          <w:szCs w:val="20"/>
        </w:rPr>
        <w:t xml:space="preserve"> </w:t>
      </w:r>
      <w:r w:rsidR="00F30CFB" w:rsidRPr="00754127">
        <w:rPr>
          <w:sz w:val="20"/>
          <w:szCs w:val="20"/>
        </w:rPr>
        <w:t xml:space="preserve">prieskumy a rozbory neboli vykonané. </w:t>
      </w:r>
    </w:p>
    <w:p w:rsidR="00186EF8" w:rsidRPr="00754127" w:rsidRDefault="00186EF8" w:rsidP="00B51ECD">
      <w:pPr>
        <w:rPr>
          <w:sz w:val="20"/>
          <w:szCs w:val="20"/>
        </w:rPr>
      </w:pPr>
      <w:r w:rsidRPr="00754127">
        <w:rPr>
          <w:sz w:val="20"/>
          <w:szCs w:val="20"/>
        </w:rPr>
        <w:t xml:space="preserve"> </w:t>
      </w:r>
    </w:p>
    <w:p w:rsidR="00F30CFB" w:rsidRPr="00754127" w:rsidRDefault="00F30CFB" w:rsidP="00F30CFB">
      <w:pPr>
        <w:rPr>
          <w:sz w:val="20"/>
          <w:szCs w:val="20"/>
        </w:rPr>
      </w:pPr>
    </w:p>
    <w:p w:rsidR="00186EF8" w:rsidRPr="00754127" w:rsidRDefault="00474DED" w:rsidP="00F30CFB">
      <w:pPr>
        <w:rPr>
          <w:b/>
          <w:sz w:val="20"/>
          <w:szCs w:val="20"/>
        </w:rPr>
      </w:pPr>
      <w:r>
        <w:rPr>
          <w:b/>
          <w:sz w:val="20"/>
          <w:szCs w:val="20"/>
        </w:rPr>
        <w:t>1.2</w:t>
      </w:r>
      <w:r w:rsidR="00F30CFB" w:rsidRPr="00754127">
        <w:rPr>
          <w:b/>
          <w:sz w:val="20"/>
          <w:szCs w:val="20"/>
        </w:rPr>
        <w:t>.</w:t>
      </w:r>
      <w:r w:rsidR="00F30CFB" w:rsidRPr="00754127">
        <w:rPr>
          <w:sz w:val="20"/>
          <w:szCs w:val="20"/>
        </w:rPr>
        <w:t xml:space="preserve"> </w:t>
      </w:r>
      <w:r w:rsidR="00186EF8" w:rsidRPr="00754127">
        <w:rPr>
          <w:b/>
          <w:sz w:val="20"/>
          <w:szCs w:val="20"/>
        </w:rPr>
        <w:t>Použité mapové a geodetické podklady</w:t>
      </w:r>
    </w:p>
    <w:p w:rsidR="00AD1402" w:rsidRPr="00754127" w:rsidRDefault="00AD1402" w:rsidP="00B51ECD">
      <w:pPr>
        <w:ind w:left="709"/>
        <w:rPr>
          <w:b/>
          <w:sz w:val="20"/>
          <w:szCs w:val="20"/>
        </w:rPr>
      </w:pPr>
    </w:p>
    <w:p w:rsidR="00754127" w:rsidRDefault="00D54914" w:rsidP="00754127">
      <w:pPr>
        <w:jc w:val="both"/>
        <w:rPr>
          <w:sz w:val="20"/>
          <w:szCs w:val="20"/>
        </w:rPr>
      </w:pPr>
      <w:r w:rsidRPr="00754127">
        <w:rPr>
          <w:sz w:val="20"/>
          <w:szCs w:val="20"/>
        </w:rPr>
        <w:t>Pre vypracovanie projektovej dokumentácie</w:t>
      </w:r>
      <w:r w:rsidR="00474DED">
        <w:rPr>
          <w:sz w:val="20"/>
          <w:szCs w:val="20"/>
        </w:rPr>
        <w:t xml:space="preserve"> pre ohlásenie drobnej stavby </w:t>
      </w:r>
      <w:r w:rsidRPr="00754127">
        <w:rPr>
          <w:sz w:val="20"/>
          <w:szCs w:val="20"/>
        </w:rPr>
        <w:t>bola použitá</w:t>
      </w:r>
      <w:r w:rsidR="00C65E27" w:rsidRPr="00754127">
        <w:rPr>
          <w:sz w:val="20"/>
          <w:szCs w:val="20"/>
        </w:rPr>
        <w:t xml:space="preserve"> :</w:t>
      </w:r>
    </w:p>
    <w:p w:rsidR="00157745" w:rsidRDefault="00C65E27" w:rsidP="00F30CFB">
      <w:pPr>
        <w:jc w:val="both"/>
        <w:rPr>
          <w:sz w:val="20"/>
          <w:szCs w:val="20"/>
        </w:rPr>
      </w:pPr>
      <w:r w:rsidRPr="00754127">
        <w:rPr>
          <w:sz w:val="20"/>
          <w:szCs w:val="20"/>
        </w:rPr>
        <w:t xml:space="preserve">- </w:t>
      </w:r>
      <w:r w:rsidR="00D54914" w:rsidRPr="00754127">
        <w:rPr>
          <w:sz w:val="20"/>
          <w:szCs w:val="20"/>
        </w:rPr>
        <w:t>kópia kata</w:t>
      </w:r>
      <w:r w:rsidRPr="00754127">
        <w:rPr>
          <w:sz w:val="20"/>
          <w:szCs w:val="20"/>
        </w:rPr>
        <w:t>strálnej mapy v mierke 1:1000 - obe</w:t>
      </w:r>
      <w:r w:rsidR="00754127">
        <w:rPr>
          <w:sz w:val="20"/>
          <w:szCs w:val="20"/>
        </w:rPr>
        <w:t>c a katastrálne územie Ružomberok</w:t>
      </w:r>
      <w:r w:rsidR="00F30CFB" w:rsidRPr="00754127">
        <w:rPr>
          <w:sz w:val="20"/>
          <w:szCs w:val="20"/>
        </w:rPr>
        <w:t xml:space="preserve"> </w:t>
      </w:r>
      <w:r w:rsidR="00FC6FF9" w:rsidRPr="00754127">
        <w:rPr>
          <w:sz w:val="20"/>
          <w:szCs w:val="20"/>
        </w:rPr>
        <w:t>(vydal Okresný</w:t>
      </w:r>
      <w:r w:rsidR="00157745">
        <w:rPr>
          <w:sz w:val="20"/>
          <w:szCs w:val="20"/>
        </w:rPr>
        <w:t xml:space="preserve"> </w:t>
      </w:r>
      <w:r w:rsidR="00FC6FF9" w:rsidRPr="00754127">
        <w:rPr>
          <w:sz w:val="20"/>
          <w:szCs w:val="20"/>
        </w:rPr>
        <w:t>úrad</w:t>
      </w:r>
      <w:r w:rsidRPr="00754127">
        <w:rPr>
          <w:sz w:val="20"/>
          <w:szCs w:val="20"/>
        </w:rPr>
        <w:t xml:space="preserve"> Ružombe</w:t>
      </w:r>
      <w:r w:rsidR="00F30CFB" w:rsidRPr="00754127">
        <w:rPr>
          <w:sz w:val="20"/>
          <w:szCs w:val="20"/>
        </w:rPr>
        <w:t>rok,</w:t>
      </w:r>
    </w:p>
    <w:p w:rsidR="00F30CFB" w:rsidRPr="00754127" w:rsidRDefault="00F30CFB" w:rsidP="00F30CFB">
      <w:pPr>
        <w:jc w:val="both"/>
        <w:rPr>
          <w:sz w:val="20"/>
          <w:szCs w:val="20"/>
        </w:rPr>
      </w:pPr>
      <w:r w:rsidRPr="00754127">
        <w:rPr>
          <w:sz w:val="20"/>
          <w:szCs w:val="20"/>
        </w:rPr>
        <w:t xml:space="preserve"> </w:t>
      </w:r>
      <w:r w:rsidR="00157745">
        <w:rPr>
          <w:sz w:val="20"/>
          <w:szCs w:val="20"/>
        </w:rPr>
        <w:t xml:space="preserve"> </w:t>
      </w:r>
      <w:r w:rsidR="00754127">
        <w:rPr>
          <w:sz w:val="20"/>
          <w:szCs w:val="20"/>
        </w:rPr>
        <w:t>katastrálny odbor</w:t>
      </w:r>
      <w:r w:rsidR="00C65E27" w:rsidRPr="00754127">
        <w:rPr>
          <w:sz w:val="20"/>
          <w:szCs w:val="20"/>
        </w:rPr>
        <w:t>),</w:t>
      </w:r>
    </w:p>
    <w:p w:rsidR="00157745" w:rsidRDefault="00C65E27" w:rsidP="00F30CFB">
      <w:pPr>
        <w:jc w:val="both"/>
        <w:rPr>
          <w:sz w:val="20"/>
          <w:szCs w:val="20"/>
        </w:rPr>
      </w:pPr>
      <w:r w:rsidRPr="00754127">
        <w:rPr>
          <w:sz w:val="20"/>
          <w:szCs w:val="20"/>
        </w:rPr>
        <w:t xml:space="preserve">- </w:t>
      </w:r>
      <w:r w:rsidR="00D54914" w:rsidRPr="00754127">
        <w:rPr>
          <w:sz w:val="20"/>
          <w:szCs w:val="20"/>
        </w:rPr>
        <w:t>výpi</w:t>
      </w:r>
      <w:r w:rsidR="00754127">
        <w:rPr>
          <w:sz w:val="20"/>
          <w:szCs w:val="20"/>
        </w:rPr>
        <w:t>s z Listu vlastníctva č. 4842</w:t>
      </w:r>
      <w:r w:rsidR="00F30CFB" w:rsidRPr="00754127">
        <w:rPr>
          <w:sz w:val="20"/>
          <w:szCs w:val="20"/>
        </w:rPr>
        <w:t xml:space="preserve"> </w:t>
      </w:r>
      <w:r w:rsidRPr="00754127">
        <w:rPr>
          <w:sz w:val="20"/>
          <w:szCs w:val="20"/>
        </w:rPr>
        <w:t>– obe</w:t>
      </w:r>
      <w:r w:rsidR="00A93588" w:rsidRPr="00754127">
        <w:rPr>
          <w:sz w:val="20"/>
          <w:szCs w:val="20"/>
        </w:rPr>
        <w:t>c a kat</w:t>
      </w:r>
      <w:r w:rsidR="00F30CFB" w:rsidRPr="00754127">
        <w:rPr>
          <w:sz w:val="20"/>
          <w:szCs w:val="20"/>
        </w:rPr>
        <w:t>astrálne ú</w:t>
      </w:r>
      <w:r w:rsidR="00754127">
        <w:rPr>
          <w:sz w:val="20"/>
          <w:szCs w:val="20"/>
        </w:rPr>
        <w:t>zemie Ružomberok</w:t>
      </w:r>
      <w:r w:rsidR="00F36D81" w:rsidRPr="00754127">
        <w:rPr>
          <w:sz w:val="20"/>
          <w:szCs w:val="20"/>
        </w:rPr>
        <w:t xml:space="preserve"> </w:t>
      </w:r>
      <w:r w:rsidR="00FC6FF9" w:rsidRPr="00754127">
        <w:rPr>
          <w:sz w:val="20"/>
          <w:szCs w:val="20"/>
        </w:rPr>
        <w:t>(vydal Okresný úrad</w:t>
      </w:r>
      <w:r w:rsidR="00157745">
        <w:rPr>
          <w:sz w:val="20"/>
          <w:szCs w:val="20"/>
        </w:rPr>
        <w:t xml:space="preserve"> </w:t>
      </w:r>
      <w:r w:rsidR="00754127">
        <w:rPr>
          <w:sz w:val="20"/>
          <w:szCs w:val="20"/>
        </w:rPr>
        <w:t xml:space="preserve">Ružomberok, </w:t>
      </w:r>
    </w:p>
    <w:p w:rsidR="00D54914" w:rsidRPr="00754127" w:rsidRDefault="00157745" w:rsidP="00F30CFB">
      <w:pPr>
        <w:jc w:val="both"/>
        <w:rPr>
          <w:sz w:val="20"/>
          <w:szCs w:val="20"/>
        </w:rPr>
      </w:pPr>
      <w:r>
        <w:rPr>
          <w:sz w:val="20"/>
          <w:szCs w:val="20"/>
        </w:rPr>
        <w:t xml:space="preserve">  </w:t>
      </w:r>
      <w:r w:rsidR="00754127">
        <w:rPr>
          <w:sz w:val="20"/>
          <w:szCs w:val="20"/>
        </w:rPr>
        <w:t>katastrálny odbor</w:t>
      </w:r>
      <w:r w:rsidR="00C65E27" w:rsidRPr="00754127">
        <w:rPr>
          <w:sz w:val="20"/>
          <w:szCs w:val="20"/>
        </w:rPr>
        <w:t>).</w:t>
      </w:r>
    </w:p>
    <w:p w:rsidR="00AD1402" w:rsidRPr="00754127" w:rsidRDefault="00AD1402" w:rsidP="00B51ECD">
      <w:pPr>
        <w:pStyle w:val="Odsekzoznamu"/>
        <w:ind w:left="1134"/>
        <w:jc w:val="both"/>
        <w:rPr>
          <w:sz w:val="20"/>
          <w:szCs w:val="20"/>
        </w:rPr>
      </w:pPr>
    </w:p>
    <w:p w:rsidR="00577406" w:rsidRDefault="00577406" w:rsidP="00577406">
      <w:pPr>
        <w:rPr>
          <w:sz w:val="20"/>
          <w:szCs w:val="20"/>
        </w:rPr>
      </w:pPr>
      <w:r w:rsidRPr="00734F3F">
        <w:rPr>
          <w:sz w:val="20"/>
          <w:szCs w:val="20"/>
        </w:rPr>
        <w:t xml:space="preserve">Pevný výškový bod  bol stanovený v úrovni jestvujúcej nášľapnej vrstvy podlahy 1.NP  jestvujúceho študentského domova Ruža na relatívnej kóte ± 0,000. Úroveň upraveného terénu je na kóte – 0,500. </w:t>
      </w:r>
    </w:p>
    <w:p w:rsidR="0049588B" w:rsidRPr="00734F3F" w:rsidRDefault="0049588B" w:rsidP="00577406">
      <w:pPr>
        <w:rPr>
          <w:sz w:val="20"/>
          <w:szCs w:val="20"/>
        </w:rPr>
      </w:pPr>
    </w:p>
    <w:p w:rsidR="00D54914" w:rsidRPr="00754127" w:rsidRDefault="00D54914" w:rsidP="00B51ECD">
      <w:pPr>
        <w:ind w:left="709"/>
        <w:rPr>
          <w:b/>
          <w:sz w:val="20"/>
          <w:szCs w:val="20"/>
        </w:rPr>
      </w:pPr>
    </w:p>
    <w:p w:rsidR="00D3550C" w:rsidRPr="00754127" w:rsidRDefault="00D3550C" w:rsidP="00D3550C">
      <w:pPr>
        <w:rPr>
          <w:b/>
          <w:sz w:val="20"/>
          <w:szCs w:val="20"/>
        </w:rPr>
      </w:pPr>
      <w:r>
        <w:rPr>
          <w:b/>
          <w:sz w:val="20"/>
          <w:szCs w:val="20"/>
        </w:rPr>
        <w:t>1.3</w:t>
      </w:r>
      <w:r w:rsidRPr="00754127">
        <w:rPr>
          <w:b/>
          <w:sz w:val="20"/>
          <w:szCs w:val="20"/>
        </w:rPr>
        <w:t>.</w:t>
      </w:r>
      <w:r w:rsidRPr="00754127">
        <w:rPr>
          <w:sz w:val="20"/>
          <w:szCs w:val="20"/>
        </w:rPr>
        <w:t xml:space="preserve"> </w:t>
      </w:r>
      <w:r>
        <w:rPr>
          <w:b/>
          <w:sz w:val="20"/>
          <w:szCs w:val="20"/>
        </w:rPr>
        <w:t>Projektová dokumentácie pre ohlásenie drobnej stavby</w:t>
      </w:r>
    </w:p>
    <w:p w:rsidR="00D3550C" w:rsidRPr="00474DED" w:rsidRDefault="00D3550C" w:rsidP="00D3550C">
      <w:pPr>
        <w:rPr>
          <w:b/>
          <w:sz w:val="20"/>
          <w:szCs w:val="20"/>
        </w:rPr>
      </w:pPr>
      <w:r w:rsidRPr="00754127">
        <w:rPr>
          <w:b/>
          <w:sz w:val="20"/>
          <w:szCs w:val="20"/>
        </w:rPr>
        <w:t xml:space="preserve">       </w:t>
      </w:r>
    </w:p>
    <w:p w:rsidR="00D3550C" w:rsidRPr="00734F3F" w:rsidRDefault="00D3550C" w:rsidP="00D3550C">
      <w:pPr>
        <w:jc w:val="both"/>
        <w:rPr>
          <w:sz w:val="20"/>
          <w:szCs w:val="20"/>
        </w:rPr>
      </w:pPr>
      <w:r w:rsidRPr="00734F3F">
        <w:rPr>
          <w:sz w:val="20"/>
          <w:szCs w:val="20"/>
        </w:rPr>
        <w:t xml:space="preserve">Projekt pre ohlásenie drobnej stavby je vypracovaný na základe investičného zámeru  a investorom odsúhlaseného návrhu, pričom k vypracovaniu projektu bola použitá kópia katastrálnej mapy v mierke 1:1000 a výpis z Listu vlastníctva č. 4842. </w:t>
      </w:r>
    </w:p>
    <w:p w:rsidR="00D3550C" w:rsidRPr="00734F3F" w:rsidRDefault="00D3550C" w:rsidP="00D3550C">
      <w:pPr>
        <w:jc w:val="both"/>
        <w:rPr>
          <w:sz w:val="20"/>
          <w:szCs w:val="20"/>
        </w:rPr>
      </w:pPr>
      <w:r w:rsidRPr="00734F3F">
        <w:rPr>
          <w:sz w:val="20"/>
          <w:szCs w:val="20"/>
        </w:rPr>
        <w:t>Investičný zámer obsahoval požiadavku na rekonštrukciu sprchových kútov na štyroch nadzemných podlažiach ŠD Ruža v Ružomberku, ul. Plavisko súpisné č. 2155. Hlavným cieľom rekonštrukcie bola výmena plastových sprchových vaničiek za sprchový kút vytvorený zhotovením sokla so správnym napojením (vyspádovaním) sprchového žľabu na zvislý odpad, výmena keramických obkladov a dlažieb s protišmykovým povrchom, výmena umývadiel a niektorých záchodov , výmena sprchových a niektorých umývadlových batérií.</w:t>
      </w:r>
    </w:p>
    <w:p w:rsidR="00D3550C" w:rsidRDefault="00D3550C" w:rsidP="00B51ECD">
      <w:pPr>
        <w:rPr>
          <w:sz w:val="20"/>
          <w:szCs w:val="20"/>
        </w:rPr>
      </w:pPr>
    </w:p>
    <w:p w:rsidR="00157745" w:rsidRPr="00754127" w:rsidRDefault="00157745" w:rsidP="00B51ECD">
      <w:pPr>
        <w:rPr>
          <w:sz w:val="20"/>
          <w:szCs w:val="20"/>
        </w:rPr>
      </w:pPr>
    </w:p>
    <w:p w:rsidR="00186EF8" w:rsidRPr="00754127" w:rsidRDefault="00F30CFB" w:rsidP="00F30CFB">
      <w:pPr>
        <w:rPr>
          <w:b/>
          <w:sz w:val="20"/>
          <w:szCs w:val="20"/>
          <w:u w:val="single"/>
        </w:rPr>
      </w:pPr>
      <w:r w:rsidRPr="00754127">
        <w:rPr>
          <w:b/>
          <w:sz w:val="20"/>
          <w:szCs w:val="20"/>
          <w:u w:val="single"/>
        </w:rPr>
        <w:t xml:space="preserve">2. </w:t>
      </w:r>
      <w:r w:rsidR="00186EF8" w:rsidRPr="00754127">
        <w:rPr>
          <w:b/>
          <w:sz w:val="20"/>
          <w:szCs w:val="20"/>
          <w:u w:val="single"/>
        </w:rPr>
        <w:t>Základné údaje o stavbe</w:t>
      </w:r>
    </w:p>
    <w:p w:rsidR="00186EF8" w:rsidRPr="00754127" w:rsidRDefault="00186EF8" w:rsidP="00B51ECD">
      <w:pPr>
        <w:pStyle w:val="Odsekzoznamu"/>
        <w:ind w:left="720"/>
        <w:rPr>
          <w:b/>
          <w:sz w:val="20"/>
          <w:szCs w:val="20"/>
          <w:u w:val="single"/>
        </w:rPr>
      </w:pPr>
    </w:p>
    <w:p w:rsidR="00F30CFB" w:rsidRPr="00754127" w:rsidRDefault="00D3550C" w:rsidP="00F30CFB">
      <w:pPr>
        <w:rPr>
          <w:b/>
          <w:sz w:val="20"/>
          <w:szCs w:val="20"/>
        </w:rPr>
      </w:pPr>
      <w:r>
        <w:rPr>
          <w:b/>
          <w:sz w:val="20"/>
          <w:szCs w:val="20"/>
        </w:rPr>
        <w:t xml:space="preserve">2.1. </w:t>
      </w:r>
      <w:r w:rsidR="00C2026D">
        <w:rPr>
          <w:b/>
          <w:sz w:val="20"/>
          <w:szCs w:val="20"/>
        </w:rPr>
        <w:t xml:space="preserve">Jestvujúci stav </w:t>
      </w:r>
      <w:r w:rsidR="004A7578">
        <w:rPr>
          <w:b/>
          <w:sz w:val="20"/>
          <w:szCs w:val="20"/>
        </w:rPr>
        <w:t xml:space="preserve">v </w:t>
      </w:r>
      <w:r w:rsidR="00363DC6">
        <w:rPr>
          <w:b/>
          <w:sz w:val="20"/>
          <w:szCs w:val="20"/>
        </w:rPr>
        <w:t xml:space="preserve">riešených </w:t>
      </w:r>
      <w:r w:rsidR="004A7578">
        <w:rPr>
          <w:b/>
          <w:sz w:val="20"/>
          <w:szCs w:val="20"/>
        </w:rPr>
        <w:t>hygienických zariadeniach</w:t>
      </w:r>
    </w:p>
    <w:p w:rsidR="00F30CFB" w:rsidRPr="00754127" w:rsidRDefault="00F30CFB" w:rsidP="00F30CFB">
      <w:pPr>
        <w:rPr>
          <w:sz w:val="20"/>
          <w:szCs w:val="20"/>
        </w:rPr>
      </w:pPr>
    </w:p>
    <w:p w:rsidR="00C2026D" w:rsidRDefault="00182430" w:rsidP="00182430">
      <w:pPr>
        <w:jc w:val="both"/>
        <w:rPr>
          <w:sz w:val="20"/>
          <w:szCs w:val="20"/>
        </w:rPr>
      </w:pPr>
      <w:r w:rsidRPr="00734F3F">
        <w:rPr>
          <w:sz w:val="20"/>
          <w:szCs w:val="20"/>
        </w:rPr>
        <w:t>Urbanistické a dispozično-prevádzkové riešenie študentského domova Ruža ostáva nezmenené. Hlavný vstup do jestvujúceho objektu ŠD Ruža je z miestnej asfaltovej komunikácie zo západnej strany.</w:t>
      </w:r>
      <w:r w:rsidR="000C7A79">
        <w:rPr>
          <w:sz w:val="20"/>
          <w:szCs w:val="20"/>
        </w:rPr>
        <w:t xml:space="preserve"> Jestvujúce</w:t>
      </w:r>
      <w:r w:rsidR="00B822F8">
        <w:rPr>
          <w:sz w:val="20"/>
          <w:szCs w:val="20"/>
        </w:rPr>
        <w:t xml:space="preserve"> ubytovacie bunky</w:t>
      </w:r>
      <w:r w:rsidR="00556CA5">
        <w:rPr>
          <w:sz w:val="20"/>
          <w:szCs w:val="20"/>
        </w:rPr>
        <w:t xml:space="preserve"> (s dvomi</w:t>
      </w:r>
      <w:r w:rsidR="004654C0">
        <w:rPr>
          <w:sz w:val="20"/>
          <w:szCs w:val="20"/>
        </w:rPr>
        <w:t>, v menšom počte s jednou izbou)</w:t>
      </w:r>
      <w:r w:rsidR="00B822F8">
        <w:rPr>
          <w:sz w:val="20"/>
          <w:szCs w:val="20"/>
        </w:rPr>
        <w:t xml:space="preserve"> s </w:t>
      </w:r>
      <w:r w:rsidR="000C7A79">
        <w:rPr>
          <w:sz w:val="20"/>
          <w:szCs w:val="20"/>
        </w:rPr>
        <w:t xml:space="preserve"> h</w:t>
      </w:r>
      <w:r w:rsidR="00B822F8">
        <w:rPr>
          <w:sz w:val="20"/>
          <w:szCs w:val="20"/>
        </w:rPr>
        <w:t>ygienick</w:t>
      </w:r>
      <w:r w:rsidR="00556CA5">
        <w:rPr>
          <w:sz w:val="20"/>
          <w:szCs w:val="20"/>
        </w:rPr>
        <w:t>ým zariadením</w:t>
      </w:r>
      <w:r w:rsidR="000C7A79">
        <w:rPr>
          <w:sz w:val="20"/>
          <w:szCs w:val="20"/>
        </w:rPr>
        <w:t xml:space="preserve"> sa nachádzajú na 1. až 4.</w:t>
      </w:r>
      <w:r w:rsidR="00B822F8">
        <w:rPr>
          <w:sz w:val="20"/>
          <w:szCs w:val="20"/>
        </w:rPr>
        <w:t xml:space="preserve"> </w:t>
      </w:r>
      <w:r w:rsidR="000C7A79">
        <w:rPr>
          <w:sz w:val="20"/>
          <w:szCs w:val="20"/>
        </w:rPr>
        <w:t>nadzemnom podlaží.</w:t>
      </w:r>
      <w:r w:rsidR="00C2026D">
        <w:rPr>
          <w:sz w:val="20"/>
          <w:szCs w:val="20"/>
        </w:rPr>
        <w:t xml:space="preserve"> Spolu sa jedná o 26 hygienických zariadení. Bližší popis je zrejmý z priloženej prehľadnej tabuľky.</w:t>
      </w:r>
    </w:p>
    <w:p w:rsidR="00C2026D" w:rsidRDefault="00C2026D" w:rsidP="00182430">
      <w:pPr>
        <w:jc w:val="both"/>
        <w:rPr>
          <w:sz w:val="20"/>
          <w:szCs w:val="20"/>
        </w:rPr>
      </w:pPr>
    </w:p>
    <w:tbl>
      <w:tblPr>
        <w:tblStyle w:val="Mriekatabuky"/>
        <w:tblW w:w="0" w:type="auto"/>
        <w:tblInd w:w="534" w:type="dxa"/>
        <w:tblLook w:val="04A0" w:firstRow="1" w:lastRow="0" w:firstColumn="1" w:lastColumn="0" w:noHBand="0" w:noVBand="1"/>
      </w:tblPr>
      <w:tblGrid>
        <w:gridCol w:w="1417"/>
        <w:gridCol w:w="1418"/>
        <w:gridCol w:w="1308"/>
        <w:gridCol w:w="1552"/>
        <w:gridCol w:w="1521"/>
        <w:gridCol w:w="1147"/>
      </w:tblGrid>
      <w:tr w:rsidR="00C2026D" w:rsidTr="00CE71F4">
        <w:tc>
          <w:tcPr>
            <w:tcW w:w="1417" w:type="dxa"/>
            <w:vMerge w:val="restart"/>
            <w:tcBorders>
              <w:top w:val="single" w:sz="18" w:space="0" w:color="auto"/>
              <w:left w:val="single" w:sz="18" w:space="0" w:color="auto"/>
              <w:right w:val="single" w:sz="18" w:space="0" w:color="auto"/>
            </w:tcBorders>
          </w:tcPr>
          <w:p w:rsidR="00C2026D" w:rsidRPr="005941D6" w:rsidRDefault="00C2026D" w:rsidP="00CE71F4">
            <w:pPr>
              <w:jc w:val="center"/>
              <w:rPr>
                <w:sz w:val="20"/>
                <w:szCs w:val="20"/>
              </w:rPr>
            </w:pPr>
            <w:r w:rsidRPr="005941D6">
              <w:rPr>
                <w:sz w:val="20"/>
                <w:szCs w:val="20"/>
              </w:rPr>
              <w:t>Podlažie</w:t>
            </w:r>
          </w:p>
          <w:p w:rsidR="00C2026D" w:rsidRPr="005941D6" w:rsidRDefault="00C2026D" w:rsidP="00CE71F4">
            <w:pPr>
              <w:jc w:val="center"/>
              <w:rPr>
                <w:sz w:val="20"/>
                <w:szCs w:val="20"/>
              </w:rPr>
            </w:pPr>
          </w:p>
        </w:tc>
        <w:tc>
          <w:tcPr>
            <w:tcW w:w="1418" w:type="dxa"/>
            <w:vMerge w:val="restart"/>
            <w:tcBorders>
              <w:top w:val="single" w:sz="18" w:space="0" w:color="auto"/>
              <w:left w:val="single" w:sz="18" w:space="0" w:color="auto"/>
              <w:right w:val="single" w:sz="18" w:space="0" w:color="auto"/>
            </w:tcBorders>
          </w:tcPr>
          <w:p w:rsidR="00C2026D" w:rsidRPr="005941D6" w:rsidRDefault="00C2026D" w:rsidP="00CE71F4">
            <w:pPr>
              <w:jc w:val="center"/>
              <w:rPr>
                <w:sz w:val="20"/>
                <w:szCs w:val="20"/>
              </w:rPr>
            </w:pPr>
            <w:r w:rsidRPr="005941D6">
              <w:rPr>
                <w:sz w:val="20"/>
                <w:szCs w:val="20"/>
              </w:rPr>
              <w:t>Relatívna</w:t>
            </w:r>
          </w:p>
          <w:p w:rsidR="00C2026D" w:rsidRPr="005941D6" w:rsidRDefault="00C2026D" w:rsidP="00CE71F4">
            <w:pPr>
              <w:jc w:val="center"/>
              <w:rPr>
                <w:sz w:val="20"/>
                <w:szCs w:val="20"/>
              </w:rPr>
            </w:pPr>
            <w:r w:rsidRPr="005941D6">
              <w:rPr>
                <w:sz w:val="20"/>
                <w:szCs w:val="20"/>
              </w:rPr>
              <w:t>kóta</w:t>
            </w:r>
          </w:p>
        </w:tc>
        <w:tc>
          <w:tcPr>
            <w:tcW w:w="1308" w:type="dxa"/>
            <w:vMerge w:val="restart"/>
            <w:tcBorders>
              <w:top w:val="single" w:sz="18" w:space="0" w:color="auto"/>
              <w:left w:val="single" w:sz="18" w:space="0" w:color="auto"/>
              <w:right w:val="single" w:sz="18" w:space="0" w:color="auto"/>
            </w:tcBorders>
          </w:tcPr>
          <w:p w:rsidR="00C2026D" w:rsidRPr="005941D6" w:rsidRDefault="00C2026D" w:rsidP="00CE71F4">
            <w:pPr>
              <w:jc w:val="center"/>
              <w:rPr>
                <w:sz w:val="20"/>
                <w:szCs w:val="20"/>
              </w:rPr>
            </w:pPr>
            <w:r w:rsidRPr="005941D6">
              <w:rPr>
                <w:sz w:val="20"/>
                <w:szCs w:val="20"/>
              </w:rPr>
              <w:t>Svetlá výška (mm)</w:t>
            </w:r>
          </w:p>
        </w:tc>
        <w:tc>
          <w:tcPr>
            <w:tcW w:w="3073" w:type="dxa"/>
            <w:gridSpan w:val="2"/>
            <w:tcBorders>
              <w:top w:val="single" w:sz="18" w:space="0" w:color="auto"/>
              <w:left w:val="single" w:sz="18" w:space="0" w:color="auto"/>
              <w:right w:val="single" w:sz="18" w:space="0" w:color="auto"/>
            </w:tcBorders>
          </w:tcPr>
          <w:p w:rsidR="00C2026D" w:rsidRPr="005941D6" w:rsidRDefault="00C2026D" w:rsidP="00CE71F4">
            <w:pPr>
              <w:ind w:firstLine="708"/>
              <w:rPr>
                <w:sz w:val="20"/>
                <w:szCs w:val="20"/>
              </w:rPr>
            </w:pPr>
            <w:r w:rsidRPr="005941D6">
              <w:rPr>
                <w:sz w:val="20"/>
                <w:szCs w:val="20"/>
              </w:rPr>
              <w:t>Počet riešených</w:t>
            </w:r>
          </w:p>
          <w:p w:rsidR="00C2026D" w:rsidRPr="005941D6" w:rsidRDefault="00C2026D" w:rsidP="00CE71F4">
            <w:pPr>
              <w:ind w:firstLine="708"/>
              <w:rPr>
                <w:sz w:val="20"/>
                <w:szCs w:val="20"/>
              </w:rPr>
            </w:pPr>
            <w:r w:rsidRPr="005941D6">
              <w:rPr>
                <w:sz w:val="20"/>
                <w:szCs w:val="20"/>
              </w:rPr>
              <w:t xml:space="preserve">     kúpeľní</w:t>
            </w:r>
          </w:p>
        </w:tc>
        <w:tc>
          <w:tcPr>
            <w:tcW w:w="1147" w:type="dxa"/>
            <w:vMerge w:val="restart"/>
            <w:tcBorders>
              <w:top w:val="single" w:sz="18" w:space="0" w:color="auto"/>
              <w:left w:val="single" w:sz="18" w:space="0" w:color="auto"/>
              <w:right w:val="single" w:sz="18" w:space="0" w:color="auto"/>
            </w:tcBorders>
          </w:tcPr>
          <w:p w:rsidR="00C2026D" w:rsidRPr="005941D6" w:rsidRDefault="00C2026D" w:rsidP="00CE71F4">
            <w:pPr>
              <w:jc w:val="center"/>
              <w:rPr>
                <w:sz w:val="20"/>
                <w:szCs w:val="20"/>
              </w:rPr>
            </w:pPr>
            <w:r w:rsidRPr="005941D6">
              <w:rPr>
                <w:sz w:val="20"/>
                <w:szCs w:val="20"/>
              </w:rPr>
              <w:t>Spolu</w:t>
            </w:r>
          </w:p>
          <w:p w:rsidR="00C2026D" w:rsidRPr="005941D6" w:rsidRDefault="00C2026D" w:rsidP="00CE71F4">
            <w:pPr>
              <w:jc w:val="center"/>
              <w:rPr>
                <w:sz w:val="20"/>
                <w:szCs w:val="20"/>
              </w:rPr>
            </w:pPr>
          </w:p>
        </w:tc>
      </w:tr>
      <w:tr w:rsidR="00C2026D" w:rsidTr="00CE71F4">
        <w:trPr>
          <w:trHeight w:val="257"/>
        </w:trPr>
        <w:tc>
          <w:tcPr>
            <w:tcW w:w="1417" w:type="dxa"/>
            <w:vMerge/>
            <w:tcBorders>
              <w:left w:val="single" w:sz="18" w:space="0" w:color="auto"/>
              <w:bottom w:val="single" w:sz="18" w:space="0" w:color="auto"/>
              <w:right w:val="single" w:sz="18" w:space="0" w:color="auto"/>
            </w:tcBorders>
          </w:tcPr>
          <w:p w:rsidR="00C2026D" w:rsidRPr="005941D6" w:rsidRDefault="00C2026D" w:rsidP="00CE71F4">
            <w:pPr>
              <w:rPr>
                <w:sz w:val="20"/>
                <w:szCs w:val="20"/>
              </w:rPr>
            </w:pPr>
          </w:p>
        </w:tc>
        <w:tc>
          <w:tcPr>
            <w:tcW w:w="1418" w:type="dxa"/>
            <w:vMerge/>
            <w:tcBorders>
              <w:left w:val="single" w:sz="18" w:space="0" w:color="auto"/>
              <w:bottom w:val="single" w:sz="18" w:space="0" w:color="auto"/>
              <w:right w:val="single" w:sz="18" w:space="0" w:color="auto"/>
            </w:tcBorders>
          </w:tcPr>
          <w:p w:rsidR="00C2026D" w:rsidRPr="005941D6" w:rsidRDefault="00C2026D" w:rsidP="00CE71F4">
            <w:pPr>
              <w:rPr>
                <w:sz w:val="20"/>
                <w:szCs w:val="20"/>
              </w:rPr>
            </w:pPr>
          </w:p>
        </w:tc>
        <w:tc>
          <w:tcPr>
            <w:tcW w:w="1308" w:type="dxa"/>
            <w:vMerge/>
            <w:tcBorders>
              <w:left w:val="single" w:sz="18" w:space="0" w:color="auto"/>
              <w:bottom w:val="single" w:sz="18" w:space="0" w:color="auto"/>
              <w:right w:val="single" w:sz="18" w:space="0" w:color="auto"/>
            </w:tcBorders>
          </w:tcPr>
          <w:p w:rsidR="00C2026D" w:rsidRPr="005941D6" w:rsidRDefault="00C2026D" w:rsidP="00CE71F4">
            <w:pPr>
              <w:rPr>
                <w:sz w:val="20"/>
                <w:szCs w:val="20"/>
              </w:rPr>
            </w:pPr>
          </w:p>
        </w:tc>
        <w:tc>
          <w:tcPr>
            <w:tcW w:w="1552" w:type="dxa"/>
            <w:tcBorders>
              <w:top w:val="single" w:sz="18" w:space="0" w:color="auto"/>
              <w:left w:val="single" w:sz="18" w:space="0" w:color="auto"/>
              <w:bottom w:val="single" w:sz="18" w:space="0" w:color="auto"/>
              <w:right w:val="single" w:sz="18" w:space="0" w:color="auto"/>
            </w:tcBorders>
          </w:tcPr>
          <w:p w:rsidR="00C2026D" w:rsidRPr="005941D6" w:rsidRDefault="00C2026D" w:rsidP="00CE71F4">
            <w:pPr>
              <w:jc w:val="center"/>
              <w:rPr>
                <w:sz w:val="20"/>
                <w:szCs w:val="20"/>
              </w:rPr>
            </w:pPr>
            <w:r w:rsidRPr="005941D6">
              <w:rPr>
                <w:sz w:val="20"/>
                <w:szCs w:val="20"/>
              </w:rPr>
              <w:t>Typ A</w:t>
            </w:r>
            <w:r>
              <w:rPr>
                <w:sz w:val="20"/>
                <w:szCs w:val="20"/>
              </w:rPr>
              <w:t xml:space="preserve"> (2,73m</w:t>
            </w:r>
            <w:r>
              <w:rPr>
                <w:sz w:val="20"/>
                <w:szCs w:val="20"/>
                <w:vertAlign w:val="superscript"/>
              </w:rPr>
              <w:t>2</w:t>
            </w:r>
            <w:r>
              <w:rPr>
                <w:sz w:val="20"/>
                <w:szCs w:val="20"/>
              </w:rPr>
              <w:t>)</w:t>
            </w:r>
          </w:p>
        </w:tc>
        <w:tc>
          <w:tcPr>
            <w:tcW w:w="1521" w:type="dxa"/>
            <w:tcBorders>
              <w:top w:val="single" w:sz="18" w:space="0" w:color="auto"/>
              <w:left w:val="single" w:sz="18" w:space="0" w:color="auto"/>
              <w:bottom w:val="single" w:sz="18" w:space="0" w:color="auto"/>
              <w:right w:val="single" w:sz="18" w:space="0" w:color="auto"/>
            </w:tcBorders>
          </w:tcPr>
          <w:p w:rsidR="00C2026D" w:rsidRPr="005941D6" w:rsidRDefault="00C2026D" w:rsidP="00CE71F4">
            <w:pPr>
              <w:jc w:val="center"/>
              <w:rPr>
                <w:sz w:val="20"/>
                <w:szCs w:val="20"/>
              </w:rPr>
            </w:pPr>
            <w:r w:rsidRPr="005941D6">
              <w:rPr>
                <w:sz w:val="20"/>
                <w:szCs w:val="20"/>
              </w:rPr>
              <w:t>Typ B</w:t>
            </w:r>
            <w:r>
              <w:rPr>
                <w:sz w:val="20"/>
                <w:szCs w:val="20"/>
              </w:rPr>
              <w:t xml:space="preserve"> (2,81m</w:t>
            </w:r>
            <w:r>
              <w:rPr>
                <w:sz w:val="20"/>
                <w:szCs w:val="20"/>
                <w:vertAlign w:val="superscript"/>
              </w:rPr>
              <w:t>2</w:t>
            </w:r>
            <w:r>
              <w:rPr>
                <w:sz w:val="20"/>
                <w:szCs w:val="20"/>
              </w:rPr>
              <w:t>)</w:t>
            </w:r>
          </w:p>
        </w:tc>
        <w:tc>
          <w:tcPr>
            <w:tcW w:w="1147" w:type="dxa"/>
            <w:vMerge/>
            <w:tcBorders>
              <w:left w:val="single" w:sz="18" w:space="0" w:color="auto"/>
              <w:bottom w:val="single" w:sz="18" w:space="0" w:color="auto"/>
              <w:right w:val="single" w:sz="18" w:space="0" w:color="auto"/>
            </w:tcBorders>
          </w:tcPr>
          <w:p w:rsidR="00C2026D" w:rsidRPr="005941D6" w:rsidRDefault="00C2026D" w:rsidP="00CE71F4">
            <w:pPr>
              <w:rPr>
                <w:sz w:val="20"/>
                <w:szCs w:val="20"/>
              </w:rPr>
            </w:pPr>
          </w:p>
        </w:tc>
      </w:tr>
      <w:tr w:rsidR="00C2026D" w:rsidTr="00CE71F4">
        <w:tc>
          <w:tcPr>
            <w:tcW w:w="1417" w:type="dxa"/>
            <w:tcBorders>
              <w:top w:val="single" w:sz="18" w:space="0" w:color="auto"/>
              <w:left w:val="single" w:sz="18" w:space="0" w:color="auto"/>
            </w:tcBorders>
          </w:tcPr>
          <w:p w:rsidR="00C2026D" w:rsidRPr="005941D6" w:rsidRDefault="00C2026D" w:rsidP="00CE71F4">
            <w:pPr>
              <w:jc w:val="center"/>
              <w:rPr>
                <w:sz w:val="20"/>
                <w:szCs w:val="20"/>
              </w:rPr>
            </w:pPr>
            <w:r w:rsidRPr="005941D6">
              <w:rPr>
                <w:sz w:val="20"/>
                <w:szCs w:val="20"/>
              </w:rPr>
              <w:t>1.NP</w:t>
            </w:r>
          </w:p>
        </w:tc>
        <w:tc>
          <w:tcPr>
            <w:tcW w:w="1418" w:type="dxa"/>
            <w:tcBorders>
              <w:top w:val="single" w:sz="18" w:space="0" w:color="auto"/>
            </w:tcBorders>
          </w:tcPr>
          <w:p w:rsidR="00C2026D" w:rsidRPr="005941D6" w:rsidRDefault="00C2026D" w:rsidP="00CE71F4">
            <w:pPr>
              <w:jc w:val="center"/>
              <w:rPr>
                <w:sz w:val="20"/>
                <w:szCs w:val="20"/>
              </w:rPr>
            </w:pPr>
            <w:r w:rsidRPr="005941D6">
              <w:rPr>
                <w:sz w:val="20"/>
                <w:szCs w:val="20"/>
              </w:rPr>
              <w:t>± 0,000</w:t>
            </w:r>
          </w:p>
        </w:tc>
        <w:tc>
          <w:tcPr>
            <w:tcW w:w="1308" w:type="dxa"/>
            <w:tcBorders>
              <w:top w:val="single" w:sz="18" w:space="0" w:color="auto"/>
            </w:tcBorders>
          </w:tcPr>
          <w:p w:rsidR="00C2026D" w:rsidRPr="005941D6" w:rsidRDefault="00C2026D" w:rsidP="00CE71F4">
            <w:pPr>
              <w:jc w:val="center"/>
              <w:rPr>
                <w:sz w:val="20"/>
                <w:szCs w:val="20"/>
              </w:rPr>
            </w:pPr>
            <w:r w:rsidRPr="005941D6">
              <w:rPr>
                <w:sz w:val="20"/>
                <w:szCs w:val="20"/>
              </w:rPr>
              <w:t>3250</w:t>
            </w:r>
          </w:p>
        </w:tc>
        <w:tc>
          <w:tcPr>
            <w:tcW w:w="1552" w:type="dxa"/>
            <w:tcBorders>
              <w:top w:val="single" w:sz="18" w:space="0" w:color="auto"/>
            </w:tcBorders>
          </w:tcPr>
          <w:p w:rsidR="00C2026D" w:rsidRPr="005941D6" w:rsidRDefault="00C2026D" w:rsidP="00CE71F4">
            <w:pPr>
              <w:jc w:val="center"/>
              <w:rPr>
                <w:sz w:val="20"/>
                <w:szCs w:val="20"/>
              </w:rPr>
            </w:pPr>
            <w:r w:rsidRPr="005941D6">
              <w:rPr>
                <w:sz w:val="20"/>
                <w:szCs w:val="20"/>
              </w:rPr>
              <w:t>2</w:t>
            </w:r>
          </w:p>
        </w:tc>
        <w:tc>
          <w:tcPr>
            <w:tcW w:w="1521" w:type="dxa"/>
            <w:tcBorders>
              <w:top w:val="single" w:sz="18" w:space="0" w:color="auto"/>
            </w:tcBorders>
          </w:tcPr>
          <w:p w:rsidR="00C2026D" w:rsidRPr="005941D6" w:rsidRDefault="00C2026D" w:rsidP="00CE71F4">
            <w:pPr>
              <w:jc w:val="center"/>
              <w:rPr>
                <w:sz w:val="20"/>
                <w:szCs w:val="20"/>
              </w:rPr>
            </w:pPr>
            <w:r w:rsidRPr="005941D6">
              <w:rPr>
                <w:sz w:val="20"/>
                <w:szCs w:val="20"/>
              </w:rPr>
              <w:t>-</w:t>
            </w:r>
          </w:p>
        </w:tc>
        <w:tc>
          <w:tcPr>
            <w:tcW w:w="1147" w:type="dxa"/>
            <w:tcBorders>
              <w:top w:val="single" w:sz="18" w:space="0" w:color="auto"/>
              <w:right w:val="single" w:sz="18" w:space="0" w:color="auto"/>
            </w:tcBorders>
          </w:tcPr>
          <w:p w:rsidR="00C2026D" w:rsidRPr="005941D6" w:rsidRDefault="00C2026D" w:rsidP="00CE71F4">
            <w:pPr>
              <w:jc w:val="center"/>
              <w:rPr>
                <w:sz w:val="20"/>
                <w:szCs w:val="20"/>
              </w:rPr>
            </w:pPr>
            <w:r w:rsidRPr="005941D6">
              <w:rPr>
                <w:sz w:val="20"/>
                <w:szCs w:val="20"/>
              </w:rPr>
              <w:t>2</w:t>
            </w:r>
          </w:p>
        </w:tc>
      </w:tr>
      <w:tr w:rsidR="00C2026D" w:rsidTr="00CE71F4">
        <w:tc>
          <w:tcPr>
            <w:tcW w:w="1417" w:type="dxa"/>
            <w:tcBorders>
              <w:left w:val="single" w:sz="18" w:space="0" w:color="auto"/>
            </w:tcBorders>
          </w:tcPr>
          <w:p w:rsidR="00C2026D" w:rsidRPr="005941D6" w:rsidRDefault="00C2026D" w:rsidP="00CE71F4">
            <w:pPr>
              <w:jc w:val="center"/>
              <w:rPr>
                <w:sz w:val="20"/>
                <w:szCs w:val="20"/>
              </w:rPr>
            </w:pPr>
            <w:r w:rsidRPr="005941D6">
              <w:rPr>
                <w:sz w:val="20"/>
                <w:szCs w:val="20"/>
              </w:rPr>
              <w:t>2.NP</w:t>
            </w:r>
          </w:p>
        </w:tc>
        <w:tc>
          <w:tcPr>
            <w:tcW w:w="1418" w:type="dxa"/>
          </w:tcPr>
          <w:p w:rsidR="00C2026D" w:rsidRPr="005941D6" w:rsidRDefault="00C2026D" w:rsidP="00CE71F4">
            <w:pPr>
              <w:jc w:val="center"/>
              <w:rPr>
                <w:sz w:val="20"/>
                <w:szCs w:val="20"/>
              </w:rPr>
            </w:pPr>
            <w:r w:rsidRPr="005941D6">
              <w:rPr>
                <w:sz w:val="20"/>
                <w:szCs w:val="20"/>
              </w:rPr>
              <w:t>+ 3,650</w:t>
            </w:r>
          </w:p>
        </w:tc>
        <w:tc>
          <w:tcPr>
            <w:tcW w:w="1308" w:type="dxa"/>
          </w:tcPr>
          <w:p w:rsidR="00C2026D" w:rsidRPr="005941D6" w:rsidRDefault="00C2026D" w:rsidP="00CE71F4">
            <w:pPr>
              <w:jc w:val="center"/>
              <w:rPr>
                <w:sz w:val="20"/>
                <w:szCs w:val="20"/>
              </w:rPr>
            </w:pPr>
            <w:r w:rsidRPr="005941D6">
              <w:rPr>
                <w:sz w:val="20"/>
                <w:szCs w:val="20"/>
              </w:rPr>
              <w:t>2600</w:t>
            </w:r>
          </w:p>
        </w:tc>
        <w:tc>
          <w:tcPr>
            <w:tcW w:w="1552" w:type="dxa"/>
          </w:tcPr>
          <w:p w:rsidR="00C2026D" w:rsidRPr="005941D6" w:rsidRDefault="00C2026D" w:rsidP="00CE71F4">
            <w:pPr>
              <w:jc w:val="center"/>
              <w:rPr>
                <w:sz w:val="20"/>
                <w:szCs w:val="20"/>
              </w:rPr>
            </w:pPr>
            <w:r w:rsidRPr="005941D6">
              <w:rPr>
                <w:sz w:val="20"/>
                <w:szCs w:val="20"/>
              </w:rPr>
              <w:t>7</w:t>
            </w:r>
          </w:p>
        </w:tc>
        <w:tc>
          <w:tcPr>
            <w:tcW w:w="1521" w:type="dxa"/>
          </w:tcPr>
          <w:p w:rsidR="00C2026D" w:rsidRPr="005941D6" w:rsidRDefault="00C2026D" w:rsidP="00CE71F4">
            <w:pPr>
              <w:jc w:val="center"/>
              <w:rPr>
                <w:sz w:val="20"/>
                <w:szCs w:val="20"/>
              </w:rPr>
            </w:pPr>
            <w:r w:rsidRPr="005941D6">
              <w:rPr>
                <w:sz w:val="20"/>
                <w:szCs w:val="20"/>
              </w:rPr>
              <w:t>1</w:t>
            </w:r>
          </w:p>
        </w:tc>
        <w:tc>
          <w:tcPr>
            <w:tcW w:w="1147" w:type="dxa"/>
            <w:tcBorders>
              <w:right w:val="single" w:sz="18" w:space="0" w:color="auto"/>
            </w:tcBorders>
          </w:tcPr>
          <w:p w:rsidR="00C2026D" w:rsidRPr="005941D6" w:rsidRDefault="00C2026D" w:rsidP="00CE71F4">
            <w:pPr>
              <w:jc w:val="center"/>
              <w:rPr>
                <w:sz w:val="20"/>
                <w:szCs w:val="20"/>
              </w:rPr>
            </w:pPr>
            <w:r w:rsidRPr="005941D6">
              <w:rPr>
                <w:sz w:val="20"/>
                <w:szCs w:val="20"/>
              </w:rPr>
              <w:t>8</w:t>
            </w:r>
          </w:p>
        </w:tc>
      </w:tr>
      <w:tr w:rsidR="00C2026D" w:rsidTr="00CE71F4">
        <w:tc>
          <w:tcPr>
            <w:tcW w:w="1417" w:type="dxa"/>
            <w:tcBorders>
              <w:left w:val="single" w:sz="18" w:space="0" w:color="auto"/>
            </w:tcBorders>
          </w:tcPr>
          <w:p w:rsidR="00C2026D" w:rsidRPr="005941D6" w:rsidRDefault="00C2026D" w:rsidP="00CE71F4">
            <w:pPr>
              <w:jc w:val="center"/>
              <w:rPr>
                <w:sz w:val="20"/>
                <w:szCs w:val="20"/>
              </w:rPr>
            </w:pPr>
            <w:r w:rsidRPr="005941D6">
              <w:rPr>
                <w:sz w:val="20"/>
                <w:szCs w:val="20"/>
              </w:rPr>
              <w:t>3.NP</w:t>
            </w:r>
          </w:p>
        </w:tc>
        <w:tc>
          <w:tcPr>
            <w:tcW w:w="1418" w:type="dxa"/>
          </w:tcPr>
          <w:p w:rsidR="00C2026D" w:rsidRPr="005941D6" w:rsidRDefault="00C2026D" w:rsidP="00CE71F4">
            <w:pPr>
              <w:jc w:val="center"/>
              <w:rPr>
                <w:sz w:val="20"/>
                <w:szCs w:val="20"/>
              </w:rPr>
            </w:pPr>
            <w:r w:rsidRPr="005941D6">
              <w:rPr>
                <w:sz w:val="20"/>
                <w:szCs w:val="20"/>
              </w:rPr>
              <w:t>+ 6,650</w:t>
            </w:r>
          </w:p>
        </w:tc>
        <w:tc>
          <w:tcPr>
            <w:tcW w:w="1308" w:type="dxa"/>
          </w:tcPr>
          <w:p w:rsidR="00C2026D" w:rsidRPr="005941D6" w:rsidRDefault="00C2026D" w:rsidP="00CE71F4">
            <w:pPr>
              <w:jc w:val="center"/>
              <w:rPr>
                <w:sz w:val="20"/>
                <w:szCs w:val="20"/>
              </w:rPr>
            </w:pPr>
            <w:r w:rsidRPr="005941D6">
              <w:rPr>
                <w:sz w:val="20"/>
                <w:szCs w:val="20"/>
              </w:rPr>
              <w:t>2600</w:t>
            </w:r>
          </w:p>
        </w:tc>
        <w:tc>
          <w:tcPr>
            <w:tcW w:w="1552" w:type="dxa"/>
          </w:tcPr>
          <w:p w:rsidR="00C2026D" w:rsidRPr="005941D6" w:rsidRDefault="00C2026D" w:rsidP="00CE71F4">
            <w:pPr>
              <w:jc w:val="center"/>
              <w:rPr>
                <w:sz w:val="20"/>
                <w:szCs w:val="20"/>
              </w:rPr>
            </w:pPr>
            <w:r w:rsidRPr="005941D6">
              <w:rPr>
                <w:sz w:val="20"/>
                <w:szCs w:val="20"/>
              </w:rPr>
              <w:t>7</w:t>
            </w:r>
          </w:p>
        </w:tc>
        <w:tc>
          <w:tcPr>
            <w:tcW w:w="1521" w:type="dxa"/>
          </w:tcPr>
          <w:p w:rsidR="00C2026D" w:rsidRPr="005941D6" w:rsidRDefault="00C2026D" w:rsidP="00CE71F4">
            <w:pPr>
              <w:jc w:val="center"/>
              <w:rPr>
                <w:sz w:val="20"/>
                <w:szCs w:val="20"/>
              </w:rPr>
            </w:pPr>
            <w:r w:rsidRPr="005941D6">
              <w:rPr>
                <w:sz w:val="20"/>
                <w:szCs w:val="20"/>
              </w:rPr>
              <w:t>1</w:t>
            </w:r>
          </w:p>
        </w:tc>
        <w:tc>
          <w:tcPr>
            <w:tcW w:w="1147" w:type="dxa"/>
            <w:tcBorders>
              <w:right w:val="single" w:sz="18" w:space="0" w:color="auto"/>
            </w:tcBorders>
          </w:tcPr>
          <w:p w:rsidR="00C2026D" w:rsidRPr="005941D6" w:rsidRDefault="00C2026D" w:rsidP="00CE71F4">
            <w:pPr>
              <w:jc w:val="center"/>
              <w:rPr>
                <w:sz w:val="20"/>
                <w:szCs w:val="20"/>
              </w:rPr>
            </w:pPr>
            <w:r w:rsidRPr="005941D6">
              <w:rPr>
                <w:sz w:val="20"/>
                <w:szCs w:val="20"/>
              </w:rPr>
              <w:t>8</w:t>
            </w:r>
          </w:p>
        </w:tc>
      </w:tr>
      <w:tr w:rsidR="00C2026D" w:rsidTr="00CE71F4">
        <w:tc>
          <w:tcPr>
            <w:tcW w:w="1417" w:type="dxa"/>
            <w:tcBorders>
              <w:left w:val="single" w:sz="18" w:space="0" w:color="auto"/>
            </w:tcBorders>
          </w:tcPr>
          <w:p w:rsidR="00C2026D" w:rsidRPr="005941D6" w:rsidRDefault="00C2026D" w:rsidP="00CE71F4">
            <w:pPr>
              <w:jc w:val="center"/>
              <w:rPr>
                <w:sz w:val="20"/>
                <w:szCs w:val="20"/>
              </w:rPr>
            </w:pPr>
            <w:r w:rsidRPr="005941D6">
              <w:rPr>
                <w:sz w:val="20"/>
                <w:szCs w:val="20"/>
              </w:rPr>
              <w:t>4.NP</w:t>
            </w:r>
          </w:p>
        </w:tc>
        <w:tc>
          <w:tcPr>
            <w:tcW w:w="1418" w:type="dxa"/>
          </w:tcPr>
          <w:p w:rsidR="00C2026D" w:rsidRPr="005941D6" w:rsidRDefault="00C2026D" w:rsidP="00CE71F4">
            <w:pPr>
              <w:jc w:val="center"/>
              <w:rPr>
                <w:sz w:val="20"/>
                <w:szCs w:val="20"/>
              </w:rPr>
            </w:pPr>
            <w:r w:rsidRPr="005941D6">
              <w:rPr>
                <w:sz w:val="20"/>
                <w:szCs w:val="20"/>
              </w:rPr>
              <w:t>+ 9,650</w:t>
            </w:r>
          </w:p>
        </w:tc>
        <w:tc>
          <w:tcPr>
            <w:tcW w:w="1308" w:type="dxa"/>
          </w:tcPr>
          <w:p w:rsidR="00C2026D" w:rsidRPr="005941D6" w:rsidRDefault="00C2026D" w:rsidP="00CE71F4">
            <w:pPr>
              <w:jc w:val="center"/>
              <w:rPr>
                <w:sz w:val="20"/>
                <w:szCs w:val="20"/>
              </w:rPr>
            </w:pPr>
            <w:r w:rsidRPr="005941D6">
              <w:rPr>
                <w:sz w:val="20"/>
                <w:szCs w:val="20"/>
              </w:rPr>
              <w:t>2600</w:t>
            </w:r>
          </w:p>
        </w:tc>
        <w:tc>
          <w:tcPr>
            <w:tcW w:w="1552" w:type="dxa"/>
          </w:tcPr>
          <w:p w:rsidR="00C2026D" w:rsidRPr="005941D6" w:rsidRDefault="00C2026D" w:rsidP="00CE71F4">
            <w:pPr>
              <w:jc w:val="center"/>
              <w:rPr>
                <w:sz w:val="20"/>
                <w:szCs w:val="20"/>
              </w:rPr>
            </w:pPr>
            <w:r w:rsidRPr="005941D6">
              <w:rPr>
                <w:sz w:val="20"/>
                <w:szCs w:val="20"/>
              </w:rPr>
              <w:t>7</w:t>
            </w:r>
          </w:p>
        </w:tc>
        <w:tc>
          <w:tcPr>
            <w:tcW w:w="1521" w:type="dxa"/>
          </w:tcPr>
          <w:p w:rsidR="00C2026D" w:rsidRPr="005941D6" w:rsidRDefault="00C2026D" w:rsidP="00CE71F4">
            <w:pPr>
              <w:jc w:val="center"/>
              <w:rPr>
                <w:sz w:val="20"/>
                <w:szCs w:val="20"/>
              </w:rPr>
            </w:pPr>
            <w:r w:rsidRPr="005941D6">
              <w:rPr>
                <w:sz w:val="20"/>
                <w:szCs w:val="20"/>
              </w:rPr>
              <w:t>1</w:t>
            </w:r>
          </w:p>
        </w:tc>
        <w:tc>
          <w:tcPr>
            <w:tcW w:w="1147" w:type="dxa"/>
            <w:tcBorders>
              <w:right w:val="single" w:sz="18" w:space="0" w:color="auto"/>
            </w:tcBorders>
          </w:tcPr>
          <w:p w:rsidR="00C2026D" w:rsidRPr="005941D6" w:rsidRDefault="00C2026D" w:rsidP="00CE71F4">
            <w:pPr>
              <w:jc w:val="center"/>
              <w:rPr>
                <w:sz w:val="20"/>
                <w:szCs w:val="20"/>
              </w:rPr>
            </w:pPr>
            <w:r w:rsidRPr="005941D6">
              <w:rPr>
                <w:sz w:val="20"/>
                <w:szCs w:val="20"/>
              </w:rPr>
              <w:t>8</w:t>
            </w:r>
          </w:p>
        </w:tc>
      </w:tr>
      <w:tr w:rsidR="00C2026D" w:rsidTr="00CE71F4">
        <w:tc>
          <w:tcPr>
            <w:tcW w:w="1417" w:type="dxa"/>
            <w:tcBorders>
              <w:left w:val="single" w:sz="18" w:space="0" w:color="auto"/>
              <w:bottom w:val="single" w:sz="18" w:space="0" w:color="auto"/>
            </w:tcBorders>
          </w:tcPr>
          <w:p w:rsidR="00C2026D" w:rsidRPr="005941D6" w:rsidRDefault="00C2026D" w:rsidP="00CE71F4">
            <w:pPr>
              <w:jc w:val="center"/>
              <w:rPr>
                <w:sz w:val="20"/>
                <w:szCs w:val="20"/>
              </w:rPr>
            </w:pPr>
            <w:r w:rsidRPr="005941D6">
              <w:rPr>
                <w:sz w:val="20"/>
                <w:szCs w:val="20"/>
              </w:rPr>
              <w:t>Spolu</w:t>
            </w:r>
          </w:p>
        </w:tc>
        <w:tc>
          <w:tcPr>
            <w:tcW w:w="2726" w:type="dxa"/>
            <w:gridSpan w:val="2"/>
            <w:tcBorders>
              <w:bottom w:val="single" w:sz="18" w:space="0" w:color="auto"/>
            </w:tcBorders>
          </w:tcPr>
          <w:p w:rsidR="00C2026D" w:rsidRPr="005941D6" w:rsidRDefault="00C2026D" w:rsidP="00CE71F4">
            <w:pPr>
              <w:jc w:val="center"/>
              <w:rPr>
                <w:sz w:val="20"/>
                <w:szCs w:val="20"/>
              </w:rPr>
            </w:pPr>
          </w:p>
        </w:tc>
        <w:tc>
          <w:tcPr>
            <w:tcW w:w="1552" w:type="dxa"/>
            <w:tcBorders>
              <w:bottom w:val="single" w:sz="18" w:space="0" w:color="auto"/>
            </w:tcBorders>
          </w:tcPr>
          <w:p w:rsidR="00C2026D" w:rsidRPr="005941D6" w:rsidRDefault="00C2026D" w:rsidP="00CE71F4">
            <w:pPr>
              <w:jc w:val="center"/>
              <w:rPr>
                <w:sz w:val="20"/>
                <w:szCs w:val="20"/>
              </w:rPr>
            </w:pPr>
            <w:r w:rsidRPr="005941D6">
              <w:rPr>
                <w:sz w:val="20"/>
                <w:szCs w:val="20"/>
              </w:rPr>
              <w:t>23</w:t>
            </w:r>
          </w:p>
        </w:tc>
        <w:tc>
          <w:tcPr>
            <w:tcW w:w="1521" w:type="dxa"/>
            <w:tcBorders>
              <w:bottom w:val="single" w:sz="18" w:space="0" w:color="auto"/>
            </w:tcBorders>
          </w:tcPr>
          <w:p w:rsidR="00C2026D" w:rsidRPr="005941D6" w:rsidRDefault="00C2026D" w:rsidP="00CE71F4">
            <w:pPr>
              <w:jc w:val="center"/>
              <w:rPr>
                <w:sz w:val="20"/>
                <w:szCs w:val="20"/>
              </w:rPr>
            </w:pPr>
            <w:r w:rsidRPr="005941D6">
              <w:rPr>
                <w:sz w:val="20"/>
                <w:szCs w:val="20"/>
              </w:rPr>
              <w:t>3</w:t>
            </w:r>
          </w:p>
        </w:tc>
        <w:tc>
          <w:tcPr>
            <w:tcW w:w="1147" w:type="dxa"/>
            <w:tcBorders>
              <w:bottom w:val="single" w:sz="18" w:space="0" w:color="auto"/>
              <w:right w:val="single" w:sz="18" w:space="0" w:color="auto"/>
            </w:tcBorders>
          </w:tcPr>
          <w:p w:rsidR="00C2026D" w:rsidRPr="005941D6" w:rsidRDefault="00C2026D" w:rsidP="00CE71F4">
            <w:pPr>
              <w:jc w:val="center"/>
              <w:rPr>
                <w:sz w:val="20"/>
                <w:szCs w:val="20"/>
              </w:rPr>
            </w:pPr>
            <w:r w:rsidRPr="005941D6">
              <w:rPr>
                <w:sz w:val="20"/>
                <w:szCs w:val="20"/>
              </w:rPr>
              <w:t>26</w:t>
            </w:r>
          </w:p>
        </w:tc>
      </w:tr>
    </w:tbl>
    <w:p w:rsidR="00C2026D" w:rsidRDefault="00C2026D" w:rsidP="00182430">
      <w:pPr>
        <w:jc w:val="both"/>
        <w:rPr>
          <w:sz w:val="20"/>
          <w:szCs w:val="20"/>
        </w:rPr>
      </w:pPr>
    </w:p>
    <w:p w:rsidR="00C2026D" w:rsidRDefault="00C2026D" w:rsidP="00182430">
      <w:pPr>
        <w:jc w:val="both"/>
        <w:rPr>
          <w:sz w:val="20"/>
          <w:szCs w:val="20"/>
        </w:rPr>
      </w:pPr>
    </w:p>
    <w:p w:rsidR="004E52A2" w:rsidRDefault="00B822F8" w:rsidP="00182430">
      <w:pPr>
        <w:jc w:val="both"/>
        <w:rPr>
          <w:sz w:val="20"/>
          <w:szCs w:val="20"/>
        </w:rPr>
      </w:pPr>
      <w:r>
        <w:rPr>
          <w:sz w:val="20"/>
          <w:szCs w:val="20"/>
        </w:rPr>
        <w:lastRenderedPageBreak/>
        <w:t>Steny hygienických zariadení sú murované hr. 100, 150 a 300 mm. Vstupné dvere (rozmerov 600/1970 mm) sú drevené</w:t>
      </w:r>
      <w:r w:rsidR="00556CA5">
        <w:rPr>
          <w:sz w:val="20"/>
          <w:szCs w:val="20"/>
        </w:rPr>
        <w:t>,</w:t>
      </w:r>
      <w:r>
        <w:rPr>
          <w:sz w:val="20"/>
          <w:szCs w:val="20"/>
        </w:rPr>
        <w:t xml:space="preserve"> osadené do oceľovej zárubne. </w:t>
      </w:r>
      <w:r w:rsidR="00C2026D">
        <w:rPr>
          <w:sz w:val="20"/>
          <w:szCs w:val="20"/>
        </w:rPr>
        <w:t xml:space="preserve">Povrchy stien a stropu tvorí keramický obklad a dlažba. </w:t>
      </w:r>
      <w:r>
        <w:rPr>
          <w:sz w:val="20"/>
          <w:szCs w:val="20"/>
        </w:rPr>
        <w:t>Sprchová vanička je plastová (800/800 mm, alebo 900/900 mm)</w:t>
      </w:r>
      <w:r w:rsidR="004E52A2">
        <w:rPr>
          <w:sz w:val="20"/>
          <w:szCs w:val="20"/>
        </w:rPr>
        <w:t xml:space="preserve"> so sprchovou zástenou</w:t>
      </w:r>
      <w:r>
        <w:rPr>
          <w:sz w:val="20"/>
          <w:szCs w:val="20"/>
        </w:rPr>
        <w:t>, umývadlo je zavesené na stene a záchod je kombi komplet.</w:t>
      </w:r>
      <w:r w:rsidR="004E52A2">
        <w:rPr>
          <w:sz w:val="20"/>
          <w:szCs w:val="20"/>
        </w:rPr>
        <w:t xml:space="preserve"> Jednotlivé zariaďovacie predmety sú napojené na rozvody vody a kanalizácie. </w:t>
      </w:r>
      <w:r w:rsidR="00C2026D">
        <w:rPr>
          <w:sz w:val="20"/>
          <w:szCs w:val="20"/>
        </w:rPr>
        <w:t xml:space="preserve">V kúpeľni je aj menší doskový radiátor. </w:t>
      </w:r>
      <w:r w:rsidR="004E52A2">
        <w:rPr>
          <w:sz w:val="20"/>
          <w:szCs w:val="20"/>
        </w:rPr>
        <w:t>Osvetlenie</w:t>
      </w:r>
      <w:r w:rsidR="00556CA5">
        <w:rPr>
          <w:sz w:val="20"/>
          <w:szCs w:val="20"/>
        </w:rPr>
        <w:t xml:space="preserve"> miestnosti</w:t>
      </w:r>
      <w:r w:rsidR="004E52A2">
        <w:rPr>
          <w:sz w:val="20"/>
          <w:szCs w:val="20"/>
        </w:rPr>
        <w:t xml:space="preserve"> je riešené stropným a nástenným svietidlom.</w:t>
      </w:r>
      <w:r w:rsidR="00556CA5">
        <w:rPr>
          <w:sz w:val="20"/>
          <w:szCs w:val="20"/>
        </w:rPr>
        <w:t xml:space="preserve"> </w:t>
      </w:r>
    </w:p>
    <w:p w:rsidR="0049588B" w:rsidRDefault="00C2026D" w:rsidP="00182430">
      <w:pPr>
        <w:jc w:val="both"/>
        <w:rPr>
          <w:sz w:val="20"/>
          <w:szCs w:val="20"/>
        </w:rPr>
      </w:pPr>
      <w:r>
        <w:rPr>
          <w:sz w:val="20"/>
          <w:szCs w:val="20"/>
        </w:rPr>
        <w:t>U plastových sprchových vaničiek</w:t>
      </w:r>
      <w:r w:rsidR="00CE250A">
        <w:rPr>
          <w:sz w:val="20"/>
          <w:szCs w:val="20"/>
        </w:rPr>
        <w:t xml:space="preserve"> čoraz častejšie dochádza k poškodeniu prasknutím a tým aj k znehodnoteniu celej</w:t>
      </w:r>
      <w:r w:rsidR="000C7A79">
        <w:rPr>
          <w:sz w:val="20"/>
          <w:szCs w:val="20"/>
        </w:rPr>
        <w:t xml:space="preserve"> vaničky. Pri používaní sprchových vaničiek taktiež dochádza k pomalému odtekaniu použitej vody, čo je spôsobené pravdepodobne nesprávnym sklonom napojenia vaničky na zvislý odpad. V značnom stave opotrebenia sú aj povrchy keramických obkladov a dlažieb, sanitárnych zariadení, sprchových a umývadlových batérií.</w:t>
      </w:r>
    </w:p>
    <w:p w:rsidR="000C7A79" w:rsidRDefault="000C7A79" w:rsidP="00182430">
      <w:pPr>
        <w:jc w:val="both"/>
        <w:rPr>
          <w:sz w:val="20"/>
          <w:szCs w:val="20"/>
        </w:rPr>
      </w:pPr>
      <w:r>
        <w:rPr>
          <w:sz w:val="20"/>
          <w:szCs w:val="20"/>
        </w:rPr>
        <w:t xml:space="preserve"> </w:t>
      </w:r>
    </w:p>
    <w:p w:rsidR="00C2026D" w:rsidRDefault="00C2026D" w:rsidP="00182430">
      <w:pPr>
        <w:jc w:val="both"/>
        <w:rPr>
          <w:sz w:val="20"/>
          <w:szCs w:val="20"/>
        </w:rPr>
      </w:pPr>
    </w:p>
    <w:p w:rsidR="00C2026D" w:rsidRPr="00754127" w:rsidRDefault="00C2026D" w:rsidP="00C2026D">
      <w:pPr>
        <w:rPr>
          <w:b/>
          <w:sz w:val="20"/>
          <w:szCs w:val="20"/>
        </w:rPr>
      </w:pPr>
      <w:r>
        <w:rPr>
          <w:b/>
          <w:sz w:val="20"/>
          <w:szCs w:val="20"/>
        </w:rPr>
        <w:t xml:space="preserve">2.2. Búracie práce </w:t>
      </w:r>
      <w:r w:rsidR="004A7578">
        <w:rPr>
          <w:b/>
          <w:sz w:val="20"/>
          <w:szCs w:val="20"/>
        </w:rPr>
        <w:t xml:space="preserve">v </w:t>
      </w:r>
      <w:r>
        <w:rPr>
          <w:b/>
          <w:sz w:val="20"/>
          <w:szCs w:val="20"/>
        </w:rPr>
        <w:t xml:space="preserve">riešených </w:t>
      </w:r>
      <w:r w:rsidR="004A7578">
        <w:rPr>
          <w:b/>
          <w:sz w:val="20"/>
          <w:szCs w:val="20"/>
        </w:rPr>
        <w:t>hygienických zariadeniach</w:t>
      </w:r>
    </w:p>
    <w:p w:rsidR="004A7578" w:rsidRDefault="004A7578" w:rsidP="00C2026D">
      <w:pPr>
        <w:jc w:val="both"/>
        <w:rPr>
          <w:sz w:val="20"/>
          <w:szCs w:val="20"/>
        </w:rPr>
      </w:pPr>
    </w:p>
    <w:p w:rsidR="004A7578" w:rsidRPr="004A7578" w:rsidRDefault="004A7578" w:rsidP="004A7578">
      <w:pPr>
        <w:rPr>
          <w:sz w:val="20"/>
          <w:szCs w:val="20"/>
          <w:u w:val="single"/>
        </w:rPr>
      </w:pPr>
      <w:r w:rsidRPr="004A7578">
        <w:rPr>
          <w:sz w:val="20"/>
          <w:szCs w:val="20"/>
          <w:u w:val="single"/>
        </w:rPr>
        <w:t>Výpis búracích prác (typ kúpeľne A s plochou 2,73 m</w:t>
      </w:r>
      <w:r w:rsidRPr="004A7578">
        <w:rPr>
          <w:sz w:val="20"/>
          <w:szCs w:val="20"/>
          <w:u w:val="single"/>
          <w:vertAlign w:val="superscript"/>
        </w:rPr>
        <w:t>2</w:t>
      </w:r>
      <w:r w:rsidRPr="004A7578">
        <w:rPr>
          <w:sz w:val="20"/>
          <w:szCs w:val="20"/>
          <w:u w:val="single"/>
        </w:rPr>
        <w:t xml:space="preserve">  - 1.NP –  kúpeľne s označením miestnosti 26 a 34, 2. až 4.NP – kúpeľne s označením miestností  14, 18, 22, 26, 30, 34 a 38 – spolu 23) :</w:t>
      </w:r>
    </w:p>
    <w:p w:rsidR="004A7578" w:rsidRPr="00AD75B5" w:rsidRDefault="004A7578" w:rsidP="004A7578">
      <w:pPr>
        <w:rPr>
          <w:sz w:val="20"/>
          <w:szCs w:val="20"/>
        </w:rPr>
      </w:pPr>
      <w:r w:rsidRPr="00AD75B5">
        <w:rPr>
          <w:sz w:val="20"/>
          <w:szCs w:val="20"/>
        </w:rPr>
        <w:t>- Demontáž dverného krídla rozmerov 600/1970 mm medzi predsieňou a kúpeľňou.</w:t>
      </w:r>
    </w:p>
    <w:p w:rsidR="004A7578" w:rsidRPr="00AD75B5" w:rsidRDefault="004A7578" w:rsidP="004A7578">
      <w:pPr>
        <w:rPr>
          <w:sz w:val="20"/>
          <w:szCs w:val="20"/>
        </w:rPr>
      </w:pPr>
      <w:r w:rsidRPr="00AD75B5">
        <w:rPr>
          <w:sz w:val="20"/>
          <w:szCs w:val="20"/>
        </w:rPr>
        <w:t>- Demontáž umývadlovej a sprchovej batérie.</w:t>
      </w:r>
    </w:p>
    <w:p w:rsidR="004A7578" w:rsidRPr="00AD75B5" w:rsidRDefault="004A7578" w:rsidP="004A7578">
      <w:pPr>
        <w:rPr>
          <w:sz w:val="20"/>
          <w:szCs w:val="20"/>
        </w:rPr>
      </w:pPr>
      <w:r w:rsidRPr="00AD75B5">
        <w:rPr>
          <w:sz w:val="20"/>
          <w:szCs w:val="20"/>
        </w:rPr>
        <w:t xml:space="preserve">- Demontáž umývadla, plastovej sprchovej vaničky s napojením na zvislý odpad, sprchovej zásteny a záchoda  </w:t>
      </w:r>
    </w:p>
    <w:p w:rsidR="004A7578" w:rsidRPr="00AD75B5" w:rsidRDefault="004A7578" w:rsidP="004A7578">
      <w:pPr>
        <w:rPr>
          <w:sz w:val="20"/>
          <w:szCs w:val="20"/>
        </w:rPr>
      </w:pPr>
      <w:r w:rsidRPr="00AD75B5">
        <w:rPr>
          <w:sz w:val="20"/>
          <w:szCs w:val="20"/>
        </w:rPr>
        <w:t xml:space="preserve">  kombi komplet.</w:t>
      </w:r>
    </w:p>
    <w:p w:rsidR="004A7578" w:rsidRPr="00AD75B5" w:rsidRDefault="004A7578" w:rsidP="004A7578">
      <w:pPr>
        <w:rPr>
          <w:sz w:val="20"/>
          <w:szCs w:val="20"/>
        </w:rPr>
      </w:pPr>
      <w:r w:rsidRPr="00AD75B5">
        <w:rPr>
          <w:sz w:val="20"/>
          <w:szCs w:val="20"/>
        </w:rPr>
        <w:t>- Demontáž doskového radiátora.</w:t>
      </w:r>
    </w:p>
    <w:p w:rsidR="004A7578" w:rsidRPr="00AD75B5" w:rsidRDefault="004A7578" w:rsidP="004A7578">
      <w:pPr>
        <w:rPr>
          <w:sz w:val="20"/>
          <w:szCs w:val="20"/>
        </w:rPr>
      </w:pPr>
      <w:r w:rsidRPr="00AD75B5">
        <w:rPr>
          <w:sz w:val="20"/>
          <w:szCs w:val="20"/>
        </w:rPr>
        <w:t>- Demontáž stropného a nástenného osvetľovacieho telesa.</w:t>
      </w:r>
    </w:p>
    <w:p w:rsidR="004A7578" w:rsidRPr="00AD75B5" w:rsidRDefault="004A7578" w:rsidP="004A7578">
      <w:pPr>
        <w:rPr>
          <w:sz w:val="20"/>
          <w:szCs w:val="20"/>
        </w:rPr>
      </w:pPr>
      <w:r>
        <w:rPr>
          <w:sz w:val="20"/>
          <w:szCs w:val="20"/>
        </w:rPr>
        <w:t xml:space="preserve">- </w:t>
      </w:r>
      <w:r w:rsidRPr="00AD75B5">
        <w:rPr>
          <w:sz w:val="20"/>
          <w:szCs w:val="20"/>
        </w:rPr>
        <w:t>Vybúranie (zosekanie) keramického obkladu výšky 2400 mm.</w:t>
      </w:r>
    </w:p>
    <w:p w:rsidR="004A7578" w:rsidRPr="00AD75B5" w:rsidRDefault="004A7578" w:rsidP="004A7578">
      <w:pPr>
        <w:rPr>
          <w:sz w:val="20"/>
          <w:szCs w:val="20"/>
        </w:rPr>
      </w:pPr>
      <w:r w:rsidRPr="00AD75B5">
        <w:rPr>
          <w:sz w:val="20"/>
          <w:szCs w:val="20"/>
        </w:rPr>
        <w:t>- Zoškrabanie jestvujúcej maľovky stien a stropu.</w:t>
      </w:r>
    </w:p>
    <w:p w:rsidR="004A7578" w:rsidRPr="00AD75B5" w:rsidRDefault="004A7578" w:rsidP="004A7578">
      <w:pPr>
        <w:rPr>
          <w:sz w:val="20"/>
          <w:szCs w:val="20"/>
        </w:rPr>
      </w:pPr>
      <w:r w:rsidRPr="00AD75B5">
        <w:rPr>
          <w:sz w:val="20"/>
          <w:szCs w:val="20"/>
        </w:rPr>
        <w:t xml:space="preserve">- Prevedenie zásekov do jestvujúcej omietky stien a stropu. </w:t>
      </w:r>
    </w:p>
    <w:p w:rsidR="004A7578" w:rsidRPr="00AD75B5" w:rsidRDefault="004A7578" w:rsidP="004A7578">
      <w:pPr>
        <w:rPr>
          <w:b/>
          <w:sz w:val="20"/>
          <w:szCs w:val="20"/>
        </w:rPr>
      </w:pPr>
      <w:r>
        <w:rPr>
          <w:sz w:val="20"/>
          <w:szCs w:val="20"/>
        </w:rPr>
        <w:t xml:space="preserve">- </w:t>
      </w:r>
      <w:r w:rsidRPr="00AD75B5">
        <w:rPr>
          <w:sz w:val="20"/>
          <w:szCs w:val="20"/>
        </w:rPr>
        <w:t>Vybúranie (zosekanie) keramickej dlažby, povrch sa zbaví prebytkového lepidla, prebrúsi a očistí sa.</w:t>
      </w:r>
    </w:p>
    <w:p w:rsidR="004A7578" w:rsidRPr="004A7578" w:rsidRDefault="004A7578" w:rsidP="004A7578">
      <w:pPr>
        <w:jc w:val="both"/>
        <w:rPr>
          <w:b/>
          <w:sz w:val="20"/>
          <w:szCs w:val="20"/>
          <w:u w:val="single"/>
        </w:rPr>
      </w:pPr>
    </w:p>
    <w:p w:rsidR="004A7578" w:rsidRPr="004A7578" w:rsidRDefault="004A7578" w:rsidP="004A7578">
      <w:pPr>
        <w:rPr>
          <w:sz w:val="20"/>
          <w:szCs w:val="20"/>
          <w:u w:val="single"/>
        </w:rPr>
      </w:pPr>
      <w:r w:rsidRPr="004A7578">
        <w:rPr>
          <w:sz w:val="20"/>
          <w:szCs w:val="20"/>
          <w:u w:val="single"/>
        </w:rPr>
        <w:t>Výpis búracích prác (typ kúpeľne B s plochou 2,81 m</w:t>
      </w:r>
      <w:r w:rsidRPr="004A7578">
        <w:rPr>
          <w:sz w:val="20"/>
          <w:szCs w:val="20"/>
          <w:u w:val="single"/>
          <w:vertAlign w:val="superscript"/>
        </w:rPr>
        <w:t>2</w:t>
      </w:r>
      <w:r w:rsidRPr="004A7578">
        <w:rPr>
          <w:sz w:val="20"/>
          <w:szCs w:val="20"/>
          <w:u w:val="single"/>
        </w:rPr>
        <w:t xml:space="preserve"> – 2. až 4.NP – kúpeľňa s označením miestnosti  9 – spolu 3) :</w:t>
      </w:r>
    </w:p>
    <w:p w:rsidR="004A7578" w:rsidRPr="00AD75B5" w:rsidRDefault="004A7578" w:rsidP="004A7578">
      <w:pPr>
        <w:rPr>
          <w:sz w:val="20"/>
          <w:szCs w:val="20"/>
        </w:rPr>
      </w:pPr>
      <w:r w:rsidRPr="00AD75B5">
        <w:rPr>
          <w:sz w:val="20"/>
          <w:szCs w:val="20"/>
        </w:rPr>
        <w:t>- Demontáž dverného krídla rozmerov 600/1970 mm medzi predsieňou a kúpeľňou.</w:t>
      </w:r>
    </w:p>
    <w:p w:rsidR="004A7578" w:rsidRPr="00AD75B5" w:rsidRDefault="004A7578" w:rsidP="004A7578">
      <w:pPr>
        <w:rPr>
          <w:sz w:val="20"/>
          <w:szCs w:val="20"/>
        </w:rPr>
      </w:pPr>
      <w:r w:rsidRPr="00AD75B5">
        <w:rPr>
          <w:sz w:val="20"/>
          <w:szCs w:val="20"/>
        </w:rPr>
        <w:t>- Dverné krídlo rozmerov 600/1970 mm medzi kúpeľňou a WC opatriť fóliou proti poškodeniu.</w:t>
      </w:r>
    </w:p>
    <w:p w:rsidR="004A7578" w:rsidRPr="00AD75B5" w:rsidRDefault="004A7578" w:rsidP="004A7578">
      <w:pPr>
        <w:rPr>
          <w:sz w:val="20"/>
          <w:szCs w:val="20"/>
        </w:rPr>
      </w:pPr>
      <w:r w:rsidRPr="00AD75B5">
        <w:rPr>
          <w:sz w:val="20"/>
          <w:szCs w:val="20"/>
        </w:rPr>
        <w:t>- Demontáž umývadlovej a sprchovej batérie.</w:t>
      </w:r>
    </w:p>
    <w:p w:rsidR="004A7578" w:rsidRPr="00AD75B5" w:rsidRDefault="004A7578" w:rsidP="004A7578">
      <w:pPr>
        <w:rPr>
          <w:sz w:val="20"/>
          <w:szCs w:val="20"/>
        </w:rPr>
      </w:pPr>
      <w:r w:rsidRPr="00AD75B5">
        <w:rPr>
          <w:sz w:val="20"/>
          <w:szCs w:val="20"/>
        </w:rPr>
        <w:t xml:space="preserve">- Demontáž umývadla, plastovej sprchovej vaničky s napojením na zvislý odpad, sprchovej zásteny a záchoda  </w:t>
      </w:r>
    </w:p>
    <w:p w:rsidR="004A7578" w:rsidRPr="00AD75B5" w:rsidRDefault="004A7578" w:rsidP="004A7578">
      <w:pPr>
        <w:rPr>
          <w:sz w:val="20"/>
          <w:szCs w:val="20"/>
        </w:rPr>
      </w:pPr>
      <w:r w:rsidRPr="00AD75B5">
        <w:rPr>
          <w:sz w:val="20"/>
          <w:szCs w:val="20"/>
        </w:rPr>
        <w:t xml:space="preserve">  kombi komplet.</w:t>
      </w:r>
    </w:p>
    <w:p w:rsidR="004A7578" w:rsidRPr="00AD75B5" w:rsidRDefault="004A7578" w:rsidP="004A7578">
      <w:pPr>
        <w:rPr>
          <w:sz w:val="20"/>
          <w:szCs w:val="20"/>
        </w:rPr>
      </w:pPr>
      <w:r w:rsidRPr="00AD75B5">
        <w:rPr>
          <w:sz w:val="20"/>
          <w:szCs w:val="20"/>
        </w:rPr>
        <w:t>- Demontáž doskového radiátora.</w:t>
      </w:r>
    </w:p>
    <w:p w:rsidR="004A7578" w:rsidRPr="00AD75B5" w:rsidRDefault="004A7578" w:rsidP="004A7578">
      <w:pPr>
        <w:rPr>
          <w:sz w:val="20"/>
          <w:szCs w:val="20"/>
        </w:rPr>
      </w:pPr>
      <w:r w:rsidRPr="00AD75B5">
        <w:rPr>
          <w:sz w:val="20"/>
          <w:szCs w:val="20"/>
        </w:rPr>
        <w:t>- Demontáž stropného a nástenného osvetľovacieho telesa.</w:t>
      </w:r>
    </w:p>
    <w:p w:rsidR="004A7578" w:rsidRPr="00AD75B5" w:rsidRDefault="004A7578" w:rsidP="004A7578">
      <w:pPr>
        <w:rPr>
          <w:sz w:val="20"/>
          <w:szCs w:val="20"/>
        </w:rPr>
      </w:pPr>
      <w:r w:rsidRPr="00AD75B5">
        <w:rPr>
          <w:sz w:val="20"/>
          <w:szCs w:val="20"/>
        </w:rPr>
        <w:t>- Vybúranie (zosekanie) keramického obkladu výšky 2400 mm.</w:t>
      </w:r>
    </w:p>
    <w:p w:rsidR="004A7578" w:rsidRPr="00AD75B5" w:rsidRDefault="004A7578" w:rsidP="004A7578">
      <w:pPr>
        <w:rPr>
          <w:sz w:val="20"/>
          <w:szCs w:val="20"/>
        </w:rPr>
      </w:pPr>
      <w:r w:rsidRPr="00AD75B5">
        <w:rPr>
          <w:sz w:val="20"/>
          <w:szCs w:val="20"/>
        </w:rPr>
        <w:t>- Zoškrabanie jestvujúcej maľovky stien a stropu.</w:t>
      </w:r>
    </w:p>
    <w:p w:rsidR="004A7578" w:rsidRPr="00AD75B5" w:rsidRDefault="004A7578" w:rsidP="004A7578">
      <w:pPr>
        <w:rPr>
          <w:sz w:val="20"/>
          <w:szCs w:val="20"/>
        </w:rPr>
      </w:pPr>
      <w:r w:rsidRPr="00AD75B5">
        <w:rPr>
          <w:sz w:val="20"/>
          <w:szCs w:val="20"/>
        </w:rPr>
        <w:t xml:space="preserve">- Prevedenie zásekov do jestvujúcej omietky stien a stropu. </w:t>
      </w:r>
    </w:p>
    <w:p w:rsidR="004A7578" w:rsidRDefault="004A7578" w:rsidP="004A7578">
      <w:pPr>
        <w:rPr>
          <w:sz w:val="20"/>
          <w:szCs w:val="20"/>
        </w:rPr>
      </w:pPr>
      <w:r w:rsidRPr="00AD75B5">
        <w:rPr>
          <w:sz w:val="20"/>
          <w:szCs w:val="20"/>
        </w:rPr>
        <w:t>- Vybúranie (zosekanie) keramickej dlažby, povrch sa zbaví prebytkového lepidla, prebrúsi a očistí sa.</w:t>
      </w:r>
    </w:p>
    <w:p w:rsidR="0049588B" w:rsidRDefault="0049588B" w:rsidP="004A7578">
      <w:pPr>
        <w:rPr>
          <w:sz w:val="20"/>
          <w:szCs w:val="20"/>
        </w:rPr>
      </w:pPr>
    </w:p>
    <w:p w:rsidR="004A7578" w:rsidRPr="00AD75B5" w:rsidRDefault="004A7578" w:rsidP="004A7578">
      <w:pPr>
        <w:rPr>
          <w:b/>
          <w:sz w:val="20"/>
          <w:szCs w:val="20"/>
        </w:rPr>
      </w:pPr>
    </w:p>
    <w:p w:rsidR="00E56C2D" w:rsidRPr="00754127" w:rsidRDefault="00E56C2D" w:rsidP="00E56C2D">
      <w:pPr>
        <w:rPr>
          <w:b/>
          <w:sz w:val="20"/>
          <w:szCs w:val="20"/>
        </w:rPr>
      </w:pPr>
      <w:r>
        <w:rPr>
          <w:b/>
          <w:sz w:val="20"/>
          <w:szCs w:val="20"/>
        </w:rPr>
        <w:t>2.3. Navrhované práce v riešených hygienických zariadeniach</w:t>
      </w:r>
    </w:p>
    <w:p w:rsidR="00E56C2D" w:rsidRPr="005A5B18" w:rsidRDefault="00E56C2D" w:rsidP="00182430">
      <w:pPr>
        <w:jc w:val="both"/>
        <w:rPr>
          <w:sz w:val="20"/>
          <w:szCs w:val="20"/>
        </w:rPr>
      </w:pPr>
    </w:p>
    <w:p w:rsidR="00AC6339" w:rsidRDefault="00182430" w:rsidP="00182430">
      <w:pPr>
        <w:jc w:val="both"/>
        <w:rPr>
          <w:sz w:val="20"/>
          <w:szCs w:val="20"/>
        </w:rPr>
      </w:pPr>
      <w:r w:rsidRPr="008D357A">
        <w:rPr>
          <w:sz w:val="20"/>
          <w:szCs w:val="20"/>
        </w:rPr>
        <w:t>Konštrukčné riešenie stavby ostáva nezmenené. Materiálové riešenie je navrhnuté z tradičných stavebných materiálov z dostupných miestnych zdrojov, pričom farebné odtiene (napr. keramického obkladu a dlažby) budú upresnené investorom (užívateľom) stavby.</w:t>
      </w:r>
    </w:p>
    <w:p w:rsidR="00AD75B5" w:rsidRPr="00AD75B5" w:rsidRDefault="00AD75B5" w:rsidP="00613033">
      <w:pPr>
        <w:jc w:val="both"/>
        <w:rPr>
          <w:b/>
          <w:sz w:val="20"/>
          <w:szCs w:val="20"/>
        </w:rPr>
      </w:pPr>
    </w:p>
    <w:p w:rsidR="00587104" w:rsidRDefault="00AD75B5" w:rsidP="00AD75B5">
      <w:pPr>
        <w:rPr>
          <w:sz w:val="20"/>
          <w:szCs w:val="20"/>
          <w:u w:val="single"/>
        </w:rPr>
      </w:pPr>
      <w:r w:rsidRPr="00E56C2D">
        <w:rPr>
          <w:sz w:val="20"/>
          <w:szCs w:val="20"/>
          <w:u w:val="single"/>
        </w:rPr>
        <w:t>Výpis navrhovaných prác (typ kúpeľne A</w:t>
      </w:r>
      <w:r w:rsidR="00E56C2D">
        <w:rPr>
          <w:sz w:val="20"/>
          <w:szCs w:val="20"/>
          <w:u w:val="single"/>
        </w:rPr>
        <w:t> s plochou 2,73 m</w:t>
      </w:r>
      <w:r w:rsidR="00E56C2D">
        <w:rPr>
          <w:sz w:val="20"/>
          <w:szCs w:val="20"/>
          <w:u w:val="single"/>
          <w:vertAlign w:val="superscript"/>
        </w:rPr>
        <w:t>2</w:t>
      </w:r>
      <w:r w:rsidRPr="00E56C2D">
        <w:rPr>
          <w:sz w:val="20"/>
          <w:szCs w:val="20"/>
          <w:u w:val="single"/>
        </w:rPr>
        <w:t xml:space="preserve">  - 1.NP –  kúpeľne s označením miestnosti 26 a 34, </w:t>
      </w:r>
    </w:p>
    <w:p w:rsidR="00AD75B5" w:rsidRPr="00E56C2D" w:rsidRDefault="00AD75B5" w:rsidP="00AD75B5">
      <w:pPr>
        <w:rPr>
          <w:sz w:val="20"/>
          <w:szCs w:val="20"/>
          <w:u w:val="single"/>
        </w:rPr>
      </w:pPr>
      <w:r w:rsidRPr="00E56C2D">
        <w:rPr>
          <w:sz w:val="20"/>
          <w:szCs w:val="20"/>
          <w:u w:val="single"/>
        </w:rPr>
        <w:t>2. až 4.NP – kúpeľne s označením miestností  14, 18, 22, 26, 30, 34 a 38 – spolu 23) :</w:t>
      </w:r>
    </w:p>
    <w:p w:rsidR="00AD75B5" w:rsidRPr="00AD75B5" w:rsidRDefault="00AD75B5" w:rsidP="00AD75B5">
      <w:pPr>
        <w:rPr>
          <w:sz w:val="20"/>
          <w:szCs w:val="20"/>
        </w:rPr>
      </w:pPr>
      <w:r w:rsidRPr="00AD75B5">
        <w:rPr>
          <w:sz w:val="20"/>
          <w:szCs w:val="20"/>
        </w:rPr>
        <w:t>- Zhotovenie sokla sprchovacieho kúta z tvárnic YTONG  hrúbky 100 mm, výšky 250 mm kotveného do jestvujúceho</w:t>
      </w:r>
    </w:p>
    <w:p w:rsidR="00AD75B5" w:rsidRPr="00AD75B5" w:rsidRDefault="00AD75B5" w:rsidP="00AD75B5">
      <w:pPr>
        <w:rPr>
          <w:sz w:val="20"/>
          <w:szCs w:val="20"/>
        </w:rPr>
      </w:pPr>
      <w:r w:rsidRPr="00AD75B5">
        <w:rPr>
          <w:sz w:val="20"/>
          <w:szCs w:val="20"/>
        </w:rPr>
        <w:t xml:space="preserve">   muriva  a stropnej konštrukcie kúpeľňového priestoru.</w:t>
      </w:r>
    </w:p>
    <w:p w:rsidR="00AD75B5" w:rsidRPr="00AD75B5" w:rsidRDefault="00AD75B5" w:rsidP="00AD75B5">
      <w:pPr>
        <w:rPr>
          <w:sz w:val="20"/>
          <w:szCs w:val="20"/>
        </w:rPr>
      </w:pPr>
      <w:r w:rsidRPr="00AD75B5">
        <w:rPr>
          <w:sz w:val="20"/>
          <w:szCs w:val="20"/>
        </w:rPr>
        <w:t>- Zhotovenie napojenia sprchového žľabu na zvislý odpad.</w:t>
      </w:r>
    </w:p>
    <w:p w:rsidR="00AD75B5" w:rsidRPr="00AD75B5" w:rsidRDefault="00AD75B5" w:rsidP="00AD75B5">
      <w:pPr>
        <w:rPr>
          <w:sz w:val="20"/>
          <w:szCs w:val="20"/>
        </w:rPr>
      </w:pPr>
      <w:r w:rsidRPr="00AD75B5">
        <w:rPr>
          <w:sz w:val="20"/>
          <w:szCs w:val="20"/>
        </w:rPr>
        <w:t>- Zhotovenie izolácie proti vode a vlhkosti a izolácie tepelnej.</w:t>
      </w:r>
    </w:p>
    <w:p w:rsidR="00AD75B5" w:rsidRPr="00AD75B5" w:rsidRDefault="00AD75B5" w:rsidP="00AD75B5">
      <w:pPr>
        <w:rPr>
          <w:sz w:val="20"/>
          <w:szCs w:val="20"/>
        </w:rPr>
      </w:pPr>
      <w:r w:rsidRPr="00AD75B5">
        <w:rPr>
          <w:sz w:val="20"/>
          <w:szCs w:val="20"/>
        </w:rPr>
        <w:t>- Zhotovenie povrchových úprav stien vrátane keramických obkladov výšky 2400 mm a stropov –</w:t>
      </w:r>
      <w:r>
        <w:rPr>
          <w:sz w:val="20"/>
          <w:szCs w:val="20"/>
        </w:rPr>
        <w:t xml:space="preserve"> S1,S2,S2´,S3,S3´.</w:t>
      </w:r>
    </w:p>
    <w:p w:rsidR="00AD75B5" w:rsidRPr="00AD75B5" w:rsidRDefault="00AD75B5" w:rsidP="00AD75B5">
      <w:pPr>
        <w:rPr>
          <w:sz w:val="20"/>
          <w:szCs w:val="20"/>
        </w:rPr>
      </w:pPr>
      <w:r w:rsidRPr="00AD75B5">
        <w:rPr>
          <w:sz w:val="20"/>
          <w:szCs w:val="20"/>
        </w:rPr>
        <w:t>- Zhotovenie podláh vrátane keramických dlažieb s protišmykovým povrchom –</w:t>
      </w:r>
      <w:r>
        <w:rPr>
          <w:sz w:val="20"/>
          <w:szCs w:val="20"/>
        </w:rPr>
        <w:t xml:space="preserve"> P1,</w:t>
      </w:r>
      <w:r w:rsidRPr="00AD75B5">
        <w:rPr>
          <w:sz w:val="20"/>
          <w:szCs w:val="20"/>
        </w:rPr>
        <w:t>P2.</w:t>
      </w:r>
    </w:p>
    <w:p w:rsidR="00AD75B5" w:rsidRPr="00AD75B5" w:rsidRDefault="00AD75B5" w:rsidP="00AD75B5">
      <w:pPr>
        <w:rPr>
          <w:sz w:val="20"/>
          <w:szCs w:val="20"/>
        </w:rPr>
      </w:pPr>
      <w:r w:rsidRPr="00AD75B5">
        <w:rPr>
          <w:sz w:val="20"/>
          <w:szCs w:val="20"/>
        </w:rPr>
        <w:t>- Zhotovenie náteru doskového radiátora.</w:t>
      </w:r>
    </w:p>
    <w:p w:rsidR="00AD75B5" w:rsidRPr="00AD75B5" w:rsidRDefault="00AD75B5" w:rsidP="00AD75B5">
      <w:pPr>
        <w:rPr>
          <w:sz w:val="20"/>
          <w:szCs w:val="20"/>
        </w:rPr>
      </w:pPr>
      <w:r w:rsidRPr="00AD75B5">
        <w:rPr>
          <w:sz w:val="20"/>
          <w:szCs w:val="20"/>
        </w:rPr>
        <w:t>- Zhotovenie malieb stien a stropov.</w:t>
      </w:r>
    </w:p>
    <w:p w:rsidR="00AD75B5" w:rsidRPr="00AD75B5" w:rsidRDefault="00AD75B5" w:rsidP="00AD75B5">
      <w:pPr>
        <w:rPr>
          <w:sz w:val="20"/>
          <w:szCs w:val="20"/>
        </w:rPr>
      </w:pPr>
      <w:r w:rsidRPr="00AD75B5">
        <w:rPr>
          <w:sz w:val="20"/>
          <w:szCs w:val="20"/>
        </w:rPr>
        <w:t>- Montáž doskového radiátora.</w:t>
      </w:r>
    </w:p>
    <w:p w:rsidR="00AD75B5" w:rsidRPr="00AD75B5" w:rsidRDefault="00AD75B5" w:rsidP="00AD75B5">
      <w:pPr>
        <w:rPr>
          <w:sz w:val="20"/>
          <w:szCs w:val="20"/>
        </w:rPr>
      </w:pPr>
      <w:r w:rsidRPr="00AD75B5">
        <w:rPr>
          <w:sz w:val="20"/>
          <w:szCs w:val="20"/>
        </w:rPr>
        <w:t>- Montáž sprchového tyčového držiaka závesu a sprchovej batérie.</w:t>
      </w:r>
    </w:p>
    <w:p w:rsidR="00AD75B5" w:rsidRPr="00AD75B5" w:rsidRDefault="00AD75B5" w:rsidP="00AD75B5">
      <w:pPr>
        <w:rPr>
          <w:sz w:val="20"/>
          <w:szCs w:val="20"/>
        </w:rPr>
      </w:pPr>
      <w:r w:rsidRPr="00AD75B5">
        <w:rPr>
          <w:sz w:val="20"/>
          <w:szCs w:val="20"/>
        </w:rPr>
        <w:t>- Montáž umývadla vrátane umývadlovej batérie a záchoda kombi komplet.</w:t>
      </w:r>
    </w:p>
    <w:p w:rsidR="00AD75B5" w:rsidRPr="00AD75B5" w:rsidRDefault="00AD75B5" w:rsidP="00AD75B5">
      <w:pPr>
        <w:rPr>
          <w:sz w:val="20"/>
          <w:szCs w:val="20"/>
        </w:rPr>
      </w:pPr>
      <w:r w:rsidRPr="00AD75B5">
        <w:rPr>
          <w:sz w:val="20"/>
          <w:szCs w:val="20"/>
        </w:rPr>
        <w:t>- Montáž stropného a nástenného osvetľovacieho telesa.</w:t>
      </w:r>
    </w:p>
    <w:p w:rsidR="00AD75B5" w:rsidRDefault="00AD75B5" w:rsidP="00AD75B5">
      <w:pPr>
        <w:rPr>
          <w:sz w:val="20"/>
          <w:szCs w:val="20"/>
        </w:rPr>
      </w:pPr>
      <w:r w:rsidRPr="00AD75B5">
        <w:rPr>
          <w:sz w:val="20"/>
          <w:szCs w:val="20"/>
        </w:rPr>
        <w:lastRenderedPageBreak/>
        <w:t>- Montáž dverného krídla rozmerov 600/1970 mm.</w:t>
      </w:r>
    </w:p>
    <w:p w:rsidR="0049588B" w:rsidRPr="00AD75B5" w:rsidRDefault="0049588B" w:rsidP="00AD75B5">
      <w:pPr>
        <w:rPr>
          <w:sz w:val="20"/>
          <w:szCs w:val="20"/>
        </w:rPr>
      </w:pPr>
    </w:p>
    <w:p w:rsidR="00E56C2D" w:rsidRDefault="00E56C2D" w:rsidP="00AD75B5">
      <w:pPr>
        <w:rPr>
          <w:b/>
          <w:sz w:val="20"/>
          <w:szCs w:val="20"/>
        </w:rPr>
      </w:pPr>
    </w:p>
    <w:p w:rsidR="00587104" w:rsidRDefault="00AD75B5" w:rsidP="00AD75B5">
      <w:pPr>
        <w:rPr>
          <w:sz w:val="20"/>
          <w:szCs w:val="20"/>
          <w:u w:val="single"/>
        </w:rPr>
      </w:pPr>
      <w:r w:rsidRPr="00E56C2D">
        <w:rPr>
          <w:sz w:val="20"/>
          <w:szCs w:val="20"/>
          <w:u w:val="single"/>
        </w:rPr>
        <w:t>Výpis navrhovaných prác (typ kúpeľne B</w:t>
      </w:r>
      <w:r w:rsidR="00E56C2D">
        <w:rPr>
          <w:sz w:val="20"/>
          <w:szCs w:val="20"/>
          <w:u w:val="single"/>
        </w:rPr>
        <w:t xml:space="preserve"> s plochou 2,81 m</w:t>
      </w:r>
      <w:r w:rsidR="00E56C2D">
        <w:rPr>
          <w:sz w:val="20"/>
          <w:szCs w:val="20"/>
          <w:u w:val="single"/>
          <w:vertAlign w:val="superscript"/>
        </w:rPr>
        <w:t>2</w:t>
      </w:r>
      <w:r w:rsidRPr="00E56C2D">
        <w:rPr>
          <w:sz w:val="20"/>
          <w:szCs w:val="20"/>
          <w:u w:val="single"/>
        </w:rPr>
        <w:t xml:space="preserve"> – 2. až 4.NP – kúpeľňa </w:t>
      </w:r>
    </w:p>
    <w:p w:rsidR="00AD75B5" w:rsidRPr="00E56C2D" w:rsidRDefault="00AD75B5" w:rsidP="00AD75B5">
      <w:pPr>
        <w:rPr>
          <w:sz w:val="20"/>
          <w:szCs w:val="20"/>
          <w:u w:val="single"/>
        </w:rPr>
      </w:pPr>
      <w:r w:rsidRPr="00E56C2D">
        <w:rPr>
          <w:sz w:val="20"/>
          <w:szCs w:val="20"/>
          <w:u w:val="single"/>
        </w:rPr>
        <w:t>s označením miestnosti  9 – spolu 3) :</w:t>
      </w:r>
    </w:p>
    <w:p w:rsidR="00AD75B5" w:rsidRPr="00AD75B5" w:rsidRDefault="00AD75B5" w:rsidP="00AD75B5">
      <w:pPr>
        <w:rPr>
          <w:sz w:val="20"/>
          <w:szCs w:val="20"/>
        </w:rPr>
      </w:pPr>
      <w:r w:rsidRPr="00AD75B5">
        <w:rPr>
          <w:sz w:val="20"/>
          <w:szCs w:val="20"/>
        </w:rPr>
        <w:t>- Zhotovenie sokla sprchovacieho kúta z tvárnic</w:t>
      </w:r>
      <w:r w:rsidR="00CD7BC3">
        <w:rPr>
          <w:sz w:val="20"/>
          <w:szCs w:val="20"/>
        </w:rPr>
        <w:t xml:space="preserve"> YTONG  hrúbky 100 mm, výšky 250</w:t>
      </w:r>
      <w:r w:rsidRPr="00AD75B5">
        <w:rPr>
          <w:sz w:val="20"/>
          <w:szCs w:val="20"/>
        </w:rPr>
        <w:t xml:space="preserve"> mm kotveného do jestvujúceho</w:t>
      </w:r>
    </w:p>
    <w:p w:rsidR="00AD75B5" w:rsidRPr="00AD75B5" w:rsidRDefault="00AD75B5" w:rsidP="00AD75B5">
      <w:pPr>
        <w:rPr>
          <w:sz w:val="20"/>
          <w:szCs w:val="20"/>
        </w:rPr>
      </w:pPr>
      <w:r w:rsidRPr="00AD75B5">
        <w:rPr>
          <w:sz w:val="20"/>
          <w:szCs w:val="20"/>
        </w:rPr>
        <w:t xml:space="preserve">   muriva  a stropnej konštrukcie kúpeľňového priestoru.</w:t>
      </w:r>
    </w:p>
    <w:p w:rsidR="00AD75B5" w:rsidRPr="00AD75B5" w:rsidRDefault="00AD75B5" w:rsidP="00AD75B5">
      <w:pPr>
        <w:rPr>
          <w:sz w:val="20"/>
          <w:szCs w:val="20"/>
        </w:rPr>
      </w:pPr>
      <w:r w:rsidRPr="00AD75B5">
        <w:rPr>
          <w:sz w:val="20"/>
          <w:szCs w:val="20"/>
        </w:rPr>
        <w:t>- Zhotovenie napojenia sprchového žľabu na zvislý odpad.</w:t>
      </w:r>
    </w:p>
    <w:p w:rsidR="00AD75B5" w:rsidRPr="00AD75B5" w:rsidRDefault="00AD75B5" w:rsidP="00AD75B5">
      <w:pPr>
        <w:rPr>
          <w:sz w:val="20"/>
          <w:szCs w:val="20"/>
        </w:rPr>
      </w:pPr>
      <w:r w:rsidRPr="00AD75B5">
        <w:rPr>
          <w:sz w:val="20"/>
          <w:szCs w:val="20"/>
        </w:rPr>
        <w:t>- Zhotovenie izolácie proti vode a vlhkosti a izolácie tepelnej.</w:t>
      </w:r>
    </w:p>
    <w:p w:rsidR="00AD75B5" w:rsidRPr="00AD75B5" w:rsidRDefault="00AD75B5" w:rsidP="00AD75B5">
      <w:pPr>
        <w:rPr>
          <w:sz w:val="20"/>
          <w:szCs w:val="20"/>
        </w:rPr>
      </w:pPr>
      <w:r w:rsidRPr="00AD75B5">
        <w:rPr>
          <w:sz w:val="20"/>
          <w:szCs w:val="20"/>
        </w:rPr>
        <w:t>- Zhotovenie povrchových úprav stien vrátane keramických obkladov výšky 2400 mm a stropov –</w:t>
      </w:r>
      <w:r>
        <w:rPr>
          <w:sz w:val="20"/>
          <w:szCs w:val="20"/>
        </w:rPr>
        <w:t xml:space="preserve"> S1,S2´,S3,S</w:t>
      </w:r>
      <w:r w:rsidRPr="00AD75B5">
        <w:rPr>
          <w:sz w:val="20"/>
          <w:szCs w:val="20"/>
        </w:rPr>
        <w:t>3´.</w:t>
      </w:r>
    </w:p>
    <w:p w:rsidR="00AD75B5" w:rsidRPr="00AD75B5" w:rsidRDefault="00AD75B5" w:rsidP="00AD75B5">
      <w:pPr>
        <w:rPr>
          <w:sz w:val="20"/>
          <w:szCs w:val="20"/>
        </w:rPr>
      </w:pPr>
      <w:r w:rsidRPr="00AD75B5">
        <w:rPr>
          <w:sz w:val="20"/>
          <w:szCs w:val="20"/>
        </w:rPr>
        <w:t>- Zhotovenie podláh vrátane keramických dlažieb s protišmykovým povrchom –</w:t>
      </w:r>
      <w:r>
        <w:rPr>
          <w:sz w:val="20"/>
          <w:szCs w:val="20"/>
        </w:rPr>
        <w:t xml:space="preserve"> P1,</w:t>
      </w:r>
      <w:r w:rsidRPr="00AD75B5">
        <w:rPr>
          <w:sz w:val="20"/>
          <w:szCs w:val="20"/>
        </w:rPr>
        <w:t>P2.</w:t>
      </w:r>
    </w:p>
    <w:p w:rsidR="00AD75B5" w:rsidRPr="00AD75B5" w:rsidRDefault="00AD75B5" w:rsidP="00AD75B5">
      <w:pPr>
        <w:rPr>
          <w:sz w:val="20"/>
          <w:szCs w:val="20"/>
        </w:rPr>
      </w:pPr>
      <w:r w:rsidRPr="00AD75B5">
        <w:rPr>
          <w:sz w:val="20"/>
          <w:szCs w:val="20"/>
        </w:rPr>
        <w:t>- Zhotovenie náteru doskového radiátora.</w:t>
      </w:r>
    </w:p>
    <w:p w:rsidR="00AD75B5" w:rsidRPr="00AD75B5" w:rsidRDefault="00AD75B5" w:rsidP="00AD75B5">
      <w:pPr>
        <w:rPr>
          <w:sz w:val="20"/>
          <w:szCs w:val="20"/>
        </w:rPr>
      </w:pPr>
      <w:r w:rsidRPr="00AD75B5">
        <w:rPr>
          <w:sz w:val="20"/>
          <w:szCs w:val="20"/>
        </w:rPr>
        <w:t>- Zhotovenie malieb stien a stropov.</w:t>
      </w:r>
    </w:p>
    <w:p w:rsidR="00AD75B5" w:rsidRPr="00AD75B5" w:rsidRDefault="00AD75B5" w:rsidP="00AD75B5">
      <w:pPr>
        <w:rPr>
          <w:sz w:val="20"/>
          <w:szCs w:val="20"/>
        </w:rPr>
      </w:pPr>
      <w:r w:rsidRPr="00AD75B5">
        <w:rPr>
          <w:sz w:val="20"/>
          <w:szCs w:val="20"/>
        </w:rPr>
        <w:t>- Montáž doskového radiátora.</w:t>
      </w:r>
    </w:p>
    <w:p w:rsidR="00AD75B5" w:rsidRPr="00AD75B5" w:rsidRDefault="00AD75B5" w:rsidP="00AD75B5">
      <w:pPr>
        <w:rPr>
          <w:sz w:val="20"/>
          <w:szCs w:val="20"/>
        </w:rPr>
      </w:pPr>
      <w:r w:rsidRPr="00AD75B5">
        <w:rPr>
          <w:sz w:val="20"/>
          <w:szCs w:val="20"/>
        </w:rPr>
        <w:t>- Montáž sprchového tyčového držiaka závesu a sprchovej batérie.</w:t>
      </w:r>
    </w:p>
    <w:p w:rsidR="00AD75B5" w:rsidRPr="00AD75B5" w:rsidRDefault="00AD75B5" w:rsidP="00AD75B5">
      <w:pPr>
        <w:rPr>
          <w:sz w:val="20"/>
          <w:szCs w:val="20"/>
        </w:rPr>
      </w:pPr>
      <w:r w:rsidRPr="00AD75B5">
        <w:rPr>
          <w:sz w:val="20"/>
          <w:szCs w:val="20"/>
        </w:rPr>
        <w:t>- Montáž umývadla vrátane umývadlovej batérie a záchoda kombi komplet.</w:t>
      </w:r>
    </w:p>
    <w:p w:rsidR="00AD75B5" w:rsidRPr="00AD75B5" w:rsidRDefault="00AD75B5" w:rsidP="00AD75B5">
      <w:pPr>
        <w:rPr>
          <w:sz w:val="20"/>
          <w:szCs w:val="20"/>
        </w:rPr>
      </w:pPr>
      <w:r w:rsidRPr="00AD75B5">
        <w:rPr>
          <w:sz w:val="20"/>
          <w:szCs w:val="20"/>
        </w:rPr>
        <w:t>- Montáž stropného a nástenného osvetľovacieho telesa.</w:t>
      </w:r>
    </w:p>
    <w:p w:rsidR="00AD75B5" w:rsidRDefault="00AD75B5" w:rsidP="00AD75B5">
      <w:pPr>
        <w:rPr>
          <w:sz w:val="20"/>
          <w:szCs w:val="20"/>
        </w:rPr>
      </w:pPr>
      <w:r w:rsidRPr="00AD75B5">
        <w:rPr>
          <w:sz w:val="20"/>
          <w:szCs w:val="20"/>
        </w:rPr>
        <w:t>- Montáž dverného krídla rozmerov 600/1970 mm.</w:t>
      </w:r>
    </w:p>
    <w:p w:rsidR="00E56C2D" w:rsidRPr="00AD75B5" w:rsidRDefault="00E56C2D" w:rsidP="00AD75B5">
      <w:pPr>
        <w:rPr>
          <w:sz w:val="20"/>
          <w:szCs w:val="20"/>
        </w:rPr>
      </w:pPr>
    </w:p>
    <w:p w:rsidR="00AD75B5" w:rsidRDefault="00AD75B5" w:rsidP="00613033">
      <w:pPr>
        <w:jc w:val="both"/>
        <w:rPr>
          <w:b/>
          <w:sz w:val="20"/>
          <w:szCs w:val="20"/>
        </w:rPr>
      </w:pPr>
    </w:p>
    <w:p w:rsidR="00FD348A" w:rsidRPr="00754127" w:rsidRDefault="0065734F" w:rsidP="00FD348A">
      <w:pPr>
        <w:rPr>
          <w:b/>
          <w:sz w:val="20"/>
          <w:szCs w:val="20"/>
          <w:u w:val="single"/>
        </w:rPr>
      </w:pPr>
      <w:r>
        <w:rPr>
          <w:b/>
          <w:sz w:val="20"/>
          <w:szCs w:val="20"/>
          <w:u w:val="single"/>
        </w:rPr>
        <w:t>3. Stavebno – technické riešenie</w:t>
      </w:r>
    </w:p>
    <w:p w:rsidR="00FD348A" w:rsidRPr="00754127" w:rsidRDefault="00FD348A" w:rsidP="00FD348A">
      <w:pPr>
        <w:pStyle w:val="Odsekzoznamu"/>
        <w:ind w:left="720"/>
        <w:rPr>
          <w:b/>
          <w:sz w:val="20"/>
          <w:szCs w:val="20"/>
          <w:u w:val="single"/>
        </w:rPr>
      </w:pPr>
    </w:p>
    <w:p w:rsidR="00FD348A" w:rsidRPr="00754127" w:rsidRDefault="0065734F" w:rsidP="00FD348A">
      <w:pPr>
        <w:rPr>
          <w:b/>
          <w:sz w:val="20"/>
          <w:szCs w:val="20"/>
        </w:rPr>
      </w:pPr>
      <w:r>
        <w:rPr>
          <w:b/>
          <w:sz w:val="20"/>
          <w:szCs w:val="20"/>
        </w:rPr>
        <w:t>3.1</w:t>
      </w:r>
      <w:r w:rsidR="00FD348A">
        <w:rPr>
          <w:b/>
          <w:sz w:val="20"/>
          <w:szCs w:val="20"/>
        </w:rPr>
        <w:t xml:space="preserve">. </w:t>
      </w:r>
      <w:r>
        <w:rPr>
          <w:b/>
          <w:sz w:val="20"/>
          <w:szCs w:val="20"/>
        </w:rPr>
        <w:t>Výpis podláh P1, P2</w:t>
      </w:r>
    </w:p>
    <w:p w:rsidR="00FD348A" w:rsidRPr="00754127" w:rsidRDefault="00FD348A" w:rsidP="00FD348A">
      <w:pPr>
        <w:rPr>
          <w:sz w:val="20"/>
          <w:szCs w:val="20"/>
        </w:rPr>
      </w:pPr>
    </w:p>
    <w:p w:rsidR="0065734F" w:rsidRPr="00036881" w:rsidRDefault="0065734F" w:rsidP="00C633F2">
      <w:pPr>
        <w:jc w:val="both"/>
        <w:rPr>
          <w:sz w:val="20"/>
          <w:szCs w:val="20"/>
          <w:u w:val="single"/>
        </w:rPr>
      </w:pPr>
      <w:r w:rsidRPr="00036881">
        <w:rPr>
          <w:sz w:val="20"/>
          <w:szCs w:val="20"/>
          <w:u w:val="single"/>
        </w:rPr>
        <w:t>P1 – podlaha v kúpeľni (všetky riešené kúpeľne – spolu 26) :</w:t>
      </w:r>
    </w:p>
    <w:p w:rsidR="0065734F" w:rsidRPr="0065734F" w:rsidRDefault="0065734F" w:rsidP="00C633F2">
      <w:pPr>
        <w:jc w:val="both"/>
        <w:rPr>
          <w:sz w:val="20"/>
          <w:szCs w:val="20"/>
        </w:rPr>
      </w:pPr>
      <w:r w:rsidRPr="0065734F">
        <w:rPr>
          <w:sz w:val="20"/>
          <w:szCs w:val="20"/>
        </w:rPr>
        <w:t>- Protišmyková keramická dlažba hr. 10 mm lepená k podkladu.</w:t>
      </w:r>
    </w:p>
    <w:p w:rsidR="0065734F" w:rsidRDefault="0065734F" w:rsidP="00C633F2">
      <w:pPr>
        <w:jc w:val="both"/>
        <w:rPr>
          <w:sz w:val="20"/>
          <w:szCs w:val="20"/>
        </w:rPr>
      </w:pPr>
      <w:r w:rsidRPr="0065734F">
        <w:rPr>
          <w:sz w:val="20"/>
          <w:szCs w:val="20"/>
        </w:rPr>
        <w:t>- Pružná tesniaca stierka v dvoch vrstvách vytiahnutá aj na stenu do výšky minimálne 150 mm (napr. Flexdicht). Styk</w:t>
      </w:r>
    </w:p>
    <w:p w:rsidR="0065734F" w:rsidRPr="0065734F" w:rsidRDefault="0065734F" w:rsidP="00C633F2">
      <w:pPr>
        <w:jc w:val="both"/>
        <w:rPr>
          <w:sz w:val="20"/>
          <w:szCs w:val="20"/>
        </w:rPr>
      </w:pPr>
      <w:r>
        <w:rPr>
          <w:sz w:val="20"/>
          <w:szCs w:val="20"/>
        </w:rPr>
        <w:t xml:space="preserve">  </w:t>
      </w:r>
      <w:r w:rsidRPr="0065734F">
        <w:rPr>
          <w:sz w:val="20"/>
          <w:szCs w:val="20"/>
        </w:rPr>
        <w:t xml:space="preserve"> podlahy a steny opatriť pružnou páskou (napr. Dichtbant 100 Special) medzi  prvú</w:t>
      </w:r>
      <w:r>
        <w:rPr>
          <w:sz w:val="20"/>
          <w:szCs w:val="20"/>
        </w:rPr>
        <w:t xml:space="preserve"> </w:t>
      </w:r>
      <w:r w:rsidRPr="0065734F">
        <w:rPr>
          <w:sz w:val="20"/>
          <w:szCs w:val="20"/>
        </w:rPr>
        <w:t>a druhú vrstvu stierky.</w:t>
      </w:r>
    </w:p>
    <w:p w:rsidR="0065734F" w:rsidRPr="0065734F" w:rsidRDefault="0065734F" w:rsidP="00C633F2">
      <w:pPr>
        <w:jc w:val="both"/>
        <w:rPr>
          <w:sz w:val="20"/>
          <w:szCs w:val="20"/>
        </w:rPr>
      </w:pPr>
      <w:r w:rsidRPr="0065734F">
        <w:rPr>
          <w:sz w:val="20"/>
          <w:szCs w:val="20"/>
        </w:rPr>
        <w:t>- Nivelizačná hmota hr. 3-8 mm (napr. Niboplan S).</w:t>
      </w:r>
    </w:p>
    <w:p w:rsidR="0065734F" w:rsidRPr="0065734F" w:rsidRDefault="0065734F" w:rsidP="00C633F2">
      <w:pPr>
        <w:jc w:val="both"/>
        <w:rPr>
          <w:sz w:val="20"/>
          <w:szCs w:val="20"/>
        </w:rPr>
      </w:pPr>
      <w:r w:rsidRPr="0065734F">
        <w:rPr>
          <w:sz w:val="20"/>
          <w:szCs w:val="20"/>
        </w:rPr>
        <w:t>- Penetračný náter (napr. Nibogrund G17).</w:t>
      </w:r>
    </w:p>
    <w:p w:rsidR="0065734F" w:rsidRPr="0065734F" w:rsidRDefault="0065734F" w:rsidP="00C633F2">
      <w:pPr>
        <w:jc w:val="both"/>
        <w:rPr>
          <w:sz w:val="20"/>
          <w:szCs w:val="20"/>
        </w:rPr>
      </w:pPr>
      <w:r w:rsidRPr="0065734F">
        <w:rPr>
          <w:sz w:val="20"/>
          <w:szCs w:val="20"/>
        </w:rPr>
        <w:t>- Jestvujúci povrch prebrúsený a očistený.</w:t>
      </w:r>
    </w:p>
    <w:p w:rsidR="0065734F" w:rsidRDefault="0065734F" w:rsidP="0065734F">
      <w:pPr>
        <w:jc w:val="both"/>
        <w:rPr>
          <w:sz w:val="20"/>
          <w:szCs w:val="20"/>
        </w:rPr>
      </w:pPr>
    </w:p>
    <w:p w:rsidR="0065734F" w:rsidRDefault="000C12AB" w:rsidP="0065734F">
      <w:pPr>
        <w:jc w:val="both"/>
        <w:rPr>
          <w:sz w:val="20"/>
          <w:szCs w:val="20"/>
        </w:rPr>
      </w:pPr>
      <w:r>
        <w:rPr>
          <w:sz w:val="20"/>
          <w:szCs w:val="20"/>
        </w:rPr>
        <w:t>V hygienickej miestnosti sa po prevedení búracích prác</w:t>
      </w:r>
      <w:r w:rsidR="0009556F">
        <w:rPr>
          <w:sz w:val="20"/>
          <w:szCs w:val="20"/>
        </w:rPr>
        <w:t>, prebrúsení</w:t>
      </w:r>
      <w:r>
        <w:rPr>
          <w:sz w:val="20"/>
          <w:szCs w:val="20"/>
        </w:rPr>
        <w:t xml:space="preserve"> a očistení jestvujúcej podlahy povrch opatrí penetračným náterom napr. Nibogrund G17 a nechá sa 12 hodín vytuhnúť. Následne sa povrch vyrovná samonivelizačnou hmotou </w:t>
      </w:r>
      <w:r w:rsidR="008818F5">
        <w:rPr>
          <w:sz w:val="20"/>
          <w:szCs w:val="20"/>
        </w:rPr>
        <w:t xml:space="preserve">napr. </w:t>
      </w:r>
      <w:r>
        <w:rPr>
          <w:sz w:val="20"/>
          <w:szCs w:val="20"/>
        </w:rPr>
        <w:t xml:space="preserve">Niboplan S v hrúbke 3 až 8 mm (podľa nerovnosti povrchu). Na nivelizačnú hmotu sa nanesie pružná tesniaca stierka </w:t>
      </w:r>
      <w:r w:rsidR="008818F5">
        <w:rPr>
          <w:sz w:val="20"/>
          <w:szCs w:val="20"/>
        </w:rPr>
        <w:t>napr. Flexdicht proti beztlakovej vode v dvoch vrstvách, pričom sa vyvedie aj na stenu do výšky 150 mm nad podlahou. Medzi prvú a druhú vrstvu stierky sa vloží do styku podlahy a steny pružná páska napr. Dichtband 100 Special, pričom prestupy budú pretmelené pružným tmelom napr. SuperFix. Po zatuhnutí sa nalepí protišmyková keramická dlažba pružnou tenkovrstvovou maltou napr. Ardalith Flex. Škárovanie sa prevedie</w:t>
      </w:r>
      <w:r w:rsidR="00CD7BC3">
        <w:rPr>
          <w:sz w:val="20"/>
          <w:szCs w:val="20"/>
        </w:rPr>
        <w:t xml:space="preserve"> flexibilnou škárovacou maltou napr. Special Fuge. Škáru medzi dlažbou a obkladom, vrátane styku rôznych materiálov tmelíme pružným protiplesňovým tmelom Dura Clean.</w:t>
      </w:r>
    </w:p>
    <w:p w:rsidR="0049588B" w:rsidRDefault="0049588B" w:rsidP="0065734F">
      <w:pPr>
        <w:jc w:val="both"/>
        <w:rPr>
          <w:sz w:val="20"/>
          <w:szCs w:val="20"/>
        </w:rPr>
      </w:pPr>
    </w:p>
    <w:p w:rsidR="00CD7BC3" w:rsidRDefault="00CD7BC3" w:rsidP="0065734F">
      <w:pPr>
        <w:jc w:val="both"/>
        <w:rPr>
          <w:sz w:val="20"/>
          <w:szCs w:val="20"/>
        </w:rPr>
      </w:pPr>
    </w:p>
    <w:p w:rsidR="00CD7BC3" w:rsidRPr="00036881" w:rsidRDefault="00CD7BC3" w:rsidP="00CD7BC3">
      <w:pPr>
        <w:jc w:val="both"/>
        <w:rPr>
          <w:sz w:val="20"/>
          <w:szCs w:val="20"/>
          <w:u w:val="single"/>
        </w:rPr>
      </w:pPr>
      <w:r w:rsidRPr="00036881">
        <w:rPr>
          <w:sz w:val="20"/>
          <w:szCs w:val="20"/>
          <w:u w:val="single"/>
        </w:rPr>
        <w:t>P2 – podlaha v sprchovom kúte (všetky riešené kúpeľne – spolu 26) :</w:t>
      </w:r>
    </w:p>
    <w:p w:rsidR="00CD7BC3" w:rsidRPr="0065734F" w:rsidRDefault="00CD7BC3" w:rsidP="00CD7BC3">
      <w:pPr>
        <w:jc w:val="both"/>
        <w:rPr>
          <w:sz w:val="20"/>
          <w:szCs w:val="20"/>
        </w:rPr>
      </w:pPr>
      <w:r w:rsidRPr="0065734F">
        <w:rPr>
          <w:sz w:val="20"/>
          <w:szCs w:val="20"/>
        </w:rPr>
        <w:t>- Protišmyková keramická dlažba hr. 10 mm lepená k podkladu.</w:t>
      </w:r>
    </w:p>
    <w:p w:rsidR="00CD7BC3" w:rsidRDefault="00CD7BC3" w:rsidP="00CD7BC3">
      <w:pPr>
        <w:jc w:val="both"/>
        <w:rPr>
          <w:sz w:val="20"/>
          <w:szCs w:val="20"/>
        </w:rPr>
      </w:pPr>
      <w:r w:rsidRPr="0065734F">
        <w:rPr>
          <w:sz w:val="20"/>
          <w:szCs w:val="20"/>
        </w:rPr>
        <w:t>- Pružná tesniaca stierka v dvoch vrstvách vytiahnutá aj na stenu do výšky minimálne 150 mm (napr. Flexdicht). Styk</w:t>
      </w:r>
    </w:p>
    <w:p w:rsidR="00CD7BC3" w:rsidRPr="0065734F" w:rsidRDefault="00CD7BC3" w:rsidP="00CD7BC3">
      <w:pPr>
        <w:jc w:val="both"/>
        <w:rPr>
          <w:sz w:val="20"/>
          <w:szCs w:val="20"/>
        </w:rPr>
      </w:pPr>
      <w:r>
        <w:rPr>
          <w:sz w:val="20"/>
          <w:szCs w:val="20"/>
        </w:rPr>
        <w:t xml:space="preserve">  </w:t>
      </w:r>
      <w:r w:rsidRPr="0065734F">
        <w:rPr>
          <w:sz w:val="20"/>
          <w:szCs w:val="20"/>
        </w:rPr>
        <w:t xml:space="preserve"> podlahy a steny opatriť pružnou páskou (napr. Dichtbant 100 Special) medzi  prvú</w:t>
      </w:r>
      <w:r>
        <w:rPr>
          <w:sz w:val="20"/>
          <w:szCs w:val="20"/>
        </w:rPr>
        <w:t xml:space="preserve"> </w:t>
      </w:r>
      <w:r w:rsidRPr="0065734F">
        <w:rPr>
          <w:sz w:val="20"/>
          <w:szCs w:val="20"/>
        </w:rPr>
        <w:t>a druhú vrstvu stierky.</w:t>
      </w:r>
    </w:p>
    <w:p w:rsidR="00CD7BC3" w:rsidRPr="0065734F" w:rsidRDefault="00CD7BC3" w:rsidP="00CD7BC3">
      <w:pPr>
        <w:jc w:val="both"/>
        <w:rPr>
          <w:sz w:val="20"/>
          <w:szCs w:val="20"/>
        </w:rPr>
      </w:pPr>
      <w:r w:rsidRPr="0065734F">
        <w:rPr>
          <w:sz w:val="20"/>
          <w:szCs w:val="20"/>
        </w:rPr>
        <w:t>- Betónová mazanina C 25/30 hr. 150 až 175 mm vystužená sieťovinou 4/150/150 mm.</w:t>
      </w:r>
    </w:p>
    <w:p w:rsidR="00CD7BC3" w:rsidRPr="0065734F" w:rsidRDefault="00CD7BC3" w:rsidP="00CD7BC3">
      <w:pPr>
        <w:jc w:val="both"/>
        <w:rPr>
          <w:sz w:val="20"/>
          <w:szCs w:val="20"/>
        </w:rPr>
      </w:pPr>
      <w:r w:rsidRPr="0065734F">
        <w:rPr>
          <w:sz w:val="20"/>
          <w:szCs w:val="20"/>
        </w:rPr>
        <w:t>- Polystyrén hr. 50 mm (napr. Isover Extrud Styrodur 2800 C)..</w:t>
      </w:r>
    </w:p>
    <w:p w:rsidR="00CD7BC3" w:rsidRPr="0065734F" w:rsidRDefault="00CD7BC3" w:rsidP="00CD7BC3">
      <w:pPr>
        <w:jc w:val="both"/>
        <w:rPr>
          <w:sz w:val="20"/>
          <w:szCs w:val="20"/>
        </w:rPr>
      </w:pPr>
      <w:r w:rsidRPr="0065734F">
        <w:rPr>
          <w:sz w:val="20"/>
          <w:szCs w:val="20"/>
        </w:rPr>
        <w:t>-</w:t>
      </w:r>
      <w:r>
        <w:rPr>
          <w:sz w:val="20"/>
          <w:szCs w:val="20"/>
        </w:rPr>
        <w:t xml:space="preserve"> </w:t>
      </w:r>
      <w:r w:rsidRPr="0065734F">
        <w:rPr>
          <w:sz w:val="20"/>
          <w:szCs w:val="20"/>
        </w:rPr>
        <w:t>Jestvujúci povrch prebrúsený a očistený.</w:t>
      </w:r>
    </w:p>
    <w:p w:rsidR="00CD7BC3" w:rsidRDefault="00CD7BC3" w:rsidP="00CD7BC3">
      <w:pPr>
        <w:jc w:val="both"/>
        <w:rPr>
          <w:sz w:val="20"/>
          <w:szCs w:val="20"/>
        </w:rPr>
      </w:pPr>
    </w:p>
    <w:p w:rsidR="00CD7BC3" w:rsidRDefault="00CD7BC3" w:rsidP="00CD7BC3">
      <w:pPr>
        <w:jc w:val="both"/>
        <w:rPr>
          <w:sz w:val="20"/>
          <w:szCs w:val="20"/>
        </w:rPr>
      </w:pPr>
      <w:r>
        <w:rPr>
          <w:sz w:val="20"/>
          <w:szCs w:val="20"/>
        </w:rPr>
        <w:t>V</w:t>
      </w:r>
      <w:r w:rsidR="0009556F">
        <w:rPr>
          <w:sz w:val="20"/>
          <w:szCs w:val="20"/>
        </w:rPr>
        <w:t> mieste sprchového kúta</w:t>
      </w:r>
      <w:r>
        <w:rPr>
          <w:sz w:val="20"/>
          <w:szCs w:val="20"/>
        </w:rPr>
        <w:t xml:space="preserve"> sa po prevedení búracích prác</w:t>
      </w:r>
      <w:r w:rsidR="0009556F">
        <w:rPr>
          <w:sz w:val="20"/>
          <w:szCs w:val="20"/>
        </w:rPr>
        <w:t>, prebrúsení</w:t>
      </w:r>
      <w:r>
        <w:rPr>
          <w:sz w:val="20"/>
          <w:szCs w:val="20"/>
        </w:rPr>
        <w:t xml:space="preserve"> a očistení jestvujúcej podlahy</w:t>
      </w:r>
      <w:r w:rsidR="0009556F">
        <w:rPr>
          <w:sz w:val="20"/>
          <w:szCs w:val="20"/>
        </w:rPr>
        <w:t xml:space="preserve"> zhotoví sokel z presných tvárnic Ytong klasik P2-500 rozmerov 100x249x59mm na tenkovrstvovú lepiacu maltu Ytong.</w:t>
      </w:r>
      <w:r w:rsidR="00161A07">
        <w:rPr>
          <w:sz w:val="20"/>
          <w:szCs w:val="20"/>
        </w:rPr>
        <w:t xml:space="preserve"> Sokel bude kotvený do jestvujúceho muriva a stropnej konštrukcie.</w:t>
      </w:r>
      <w:r w:rsidR="0009556F">
        <w:rPr>
          <w:sz w:val="20"/>
          <w:szCs w:val="20"/>
        </w:rPr>
        <w:t xml:space="preserve"> Znovu po očistení sa na jestvujúci   povrch uloží polystyrén hrúbky 50 mm napr. Isover Extrud Styrodur 2800 C. Na polystyrén sa vyleje betónová mazanina z betónu C25/30 hrúbky 150 až 175 mm vystužená sieťovinou </w:t>
      </w:r>
      <w:r w:rsidR="003B5205">
        <w:rPr>
          <w:sz w:val="20"/>
          <w:szCs w:val="20"/>
        </w:rPr>
        <w:t>4/150/150 mm, pričom mazanina bude vyspádovaná k podlahovému žľabu.</w:t>
      </w:r>
      <w:r w:rsidR="007C5184">
        <w:rPr>
          <w:sz w:val="20"/>
          <w:szCs w:val="20"/>
        </w:rPr>
        <w:t xml:space="preserve"> </w:t>
      </w:r>
      <w:r w:rsidR="003B5205">
        <w:rPr>
          <w:sz w:val="20"/>
          <w:szCs w:val="20"/>
        </w:rPr>
        <w:t>Na betónovú mazaninu</w:t>
      </w:r>
      <w:r>
        <w:rPr>
          <w:sz w:val="20"/>
          <w:szCs w:val="20"/>
        </w:rPr>
        <w:t xml:space="preserve"> sa nanesie pružná tesniaca stierka napr. Flexdicht proti beztlakovej vode v dvoch vrstvách, pričom sa vyvedie aj na stenu do výšky 150 mm nad podlahou. Medzi prvú a druhú vrstvu stierky sa vloží do styku podlahy a steny pružná páska napr. Dichtband 100 Special, pričom prestupy budú pretmelené pružným tmelom napr. SuperFix. Po zatuhnutí sa nalepí protišmyková keramická dlažba pružnou tenkovrstvovou maltou napr. Ardalith </w:t>
      </w:r>
      <w:r>
        <w:rPr>
          <w:sz w:val="20"/>
          <w:szCs w:val="20"/>
        </w:rPr>
        <w:lastRenderedPageBreak/>
        <w:t>Flex. Škárovanie sa prevedie flexibilnou škárovacou maltou napr. Special Fuge. Škáru medzi dlažbou a obkladom, vrátane styku rôznych materiálov tmelíme pružným protiplesňovým tmelom Dura Clean.</w:t>
      </w:r>
    </w:p>
    <w:p w:rsidR="00CD7BC3" w:rsidRDefault="00CD7BC3" w:rsidP="0065734F">
      <w:pPr>
        <w:jc w:val="both"/>
        <w:rPr>
          <w:sz w:val="20"/>
          <w:szCs w:val="20"/>
        </w:rPr>
      </w:pPr>
    </w:p>
    <w:p w:rsidR="006602B3" w:rsidRDefault="00364CE4" w:rsidP="006602B3">
      <w:pPr>
        <w:rPr>
          <w:b/>
          <w:sz w:val="20"/>
          <w:szCs w:val="20"/>
        </w:rPr>
      </w:pPr>
      <w:r>
        <w:rPr>
          <w:b/>
          <w:sz w:val="20"/>
          <w:szCs w:val="20"/>
        </w:rPr>
        <w:t>3.2</w:t>
      </w:r>
      <w:r w:rsidR="006602B3">
        <w:rPr>
          <w:b/>
          <w:sz w:val="20"/>
          <w:szCs w:val="20"/>
        </w:rPr>
        <w:t xml:space="preserve">. </w:t>
      </w:r>
      <w:r>
        <w:rPr>
          <w:b/>
          <w:sz w:val="20"/>
          <w:szCs w:val="20"/>
        </w:rPr>
        <w:t xml:space="preserve">Výpis povrchových úprav stien a stropov </w:t>
      </w:r>
      <w:r w:rsidR="003B2721">
        <w:rPr>
          <w:b/>
          <w:sz w:val="20"/>
          <w:szCs w:val="20"/>
        </w:rPr>
        <w:t xml:space="preserve"> S1, S</w:t>
      </w:r>
      <w:r w:rsidR="006602B3">
        <w:rPr>
          <w:b/>
          <w:sz w:val="20"/>
          <w:szCs w:val="20"/>
        </w:rPr>
        <w:t>2</w:t>
      </w:r>
      <w:r w:rsidR="003B2721">
        <w:rPr>
          <w:b/>
          <w:sz w:val="20"/>
          <w:szCs w:val="20"/>
        </w:rPr>
        <w:t>, S2´, S3, S3´</w:t>
      </w:r>
    </w:p>
    <w:p w:rsidR="00C23C4E" w:rsidRPr="00754127" w:rsidRDefault="00C23C4E" w:rsidP="006602B3">
      <w:pPr>
        <w:rPr>
          <w:b/>
          <w:sz w:val="20"/>
          <w:szCs w:val="20"/>
        </w:rPr>
      </w:pPr>
    </w:p>
    <w:p w:rsidR="00A3554B" w:rsidRDefault="00A3554B" w:rsidP="003B2721">
      <w:pPr>
        <w:rPr>
          <w:sz w:val="20"/>
          <w:szCs w:val="20"/>
        </w:rPr>
      </w:pPr>
    </w:p>
    <w:p w:rsidR="003B2721" w:rsidRPr="003B2721" w:rsidRDefault="003B2721" w:rsidP="003B2721">
      <w:pPr>
        <w:rPr>
          <w:sz w:val="20"/>
          <w:szCs w:val="20"/>
          <w:u w:val="single"/>
        </w:rPr>
      </w:pPr>
      <w:r w:rsidRPr="003B2721">
        <w:rPr>
          <w:sz w:val="20"/>
          <w:szCs w:val="20"/>
          <w:u w:val="single"/>
        </w:rPr>
        <w:t>S1 – stena v kúpeľni výška 2400 mm (od  0 – 2400 mm, všetky riešené kúpeľne – spolu 26) :</w:t>
      </w:r>
    </w:p>
    <w:p w:rsidR="003B2721" w:rsidRPr="003B2721" w:rsidRDefault="003B2721" w:rsidP="003B2721">
      <w:pPr>
        <w:rPr>
          <w:sz w:val="20"/>
          <w:szCs w:val="20"/>
        </w:rPr>
      </w:pPr>
      <w:r w:rsidRPr="003B2721">
        <w:rPr>
          <w:sz w:val="20"/>
          <w:szCs w:val="20"/>
        </w:rPr>
        <w:t>- Keramický obklad na výšku 2400 mm lepený lepidlom napr. Ardalith Flex, škárovanie hmotou napr. Special Fuge.</w:t>
      </w:r>
    </w:p>
    <w:p w:rsidR="003B2721" w:rsidRDefault="003B2721" w:rsidP="003B2721">
      <w:pPr>
        <w:rPr>
          <w:sz w:val="20"/>
          <w:szCs w:val="20"/>
        </w:rPr>
      </w:pPr>
      <w:r w:rsidRPr="003B2721">
        <w:rPr>
          <w:sz w:val="20"/>
          <w:szCs w:val="20"/>
        </w:rPr>
        <w:t xml:space="preserve">- Pružná tesniaca stierka v dvoch vrstvách (napr. Flexdicht). </w:t>
      </w:r>
    </w:p>
    <w:p w:rsidR="003B2721" w:rsidRPr="003B2721" w:rsidRDefault="003B2721" w:rsidP="003B2721">
      <w:pPr>
        <w:rPr>
          <w:sz w:val="20"/>
          <w:szCs w:val="20"/>
        </w:rPr>
      </w:pPr>
      <w:r w:rsidRPr="003B2721">
        <w:rPr>
          <w:sz w:val="20"/>
          <w:szCs w:val="20"/>
        </w:rPr>
        <w:t>- Penetračný n</w:t>
      </w:r>
      <w:r w:rsidR="007C5184">
        <w:rPr>
          <w:sz w:val="20"/>
          <w:szCs w:val="20"/>
        </w:rPr>
        <w:t>áter (napr. Grundfestiger</w:t>
      </w:r>
      <w:r w:rsidRPr="003B2721">
        <w:rPr>
          <w:sz w:val="20"/>
          <w:szCs w:val="20"/>
        </w:rPr>
        <w:t xml:space="preserve">). </w:t>
      </w:r>
    </w:p>
    <w:p w:rsidR="003B2721" w:rsidRPr="003B2721" w:rsidRDefault="003B2721" w:rsidP="003B2721">
      <w:pPr>
        <w:rPr>
          <w:sz w:val="20"/>
          <w:szCs w:val="20"/>
        </w:rPr>
      </w:pPr>
      <w:r w:rsidRPr="003B2721">
        <w:rPr>
          <w:sz w:val="20"/>
          <w:szCs w:val="20"/>
        </w:rPr>
        <w:t>- Lepiaca malta so sklotextilnou mriežkou.</w:t>
      </w:r>
    </w:p>
    <w:p w:rsidR="003B2721" w:rsidRDefault="003B2721" w:rsidP="003B2721">
      <w:pPr>
        <w:rPr>
          <w:sz w:val="20"/>
          <w:szCs w:val="20"/>
        </w:rPr>
      </w:pPr>
      <w:r w:rsidRPr="003B2721">
        <w:rPr>
          <w:sz w:val="20"/>
          <w:szCs w:val="20"/>
        </w:rPr>
        <w:t>- Jestvujúca omietka  vrátane zásekov.</w:t>
      </w:r>
    </w:p>
    <w:p w:rsidR="00F34858" w:rsidRDefault="00F34858" w:rsidP="003B2721">
      <w:pPr>
        <w:rPr>
          <w:sz w:val="20"/>
          <w:szCs w:val="20"/>
        </w:rPr>
      </w:pPr>
    </w:p>
    <w:p w:rsidR="007C5184" w:rsidRDefault="00161A07" w:rsidP="00F022E4">
      <w:pPr>
        <w:jc w:val="both"/>
        <w:rPr>
          <w:sz w:val="20"/>
          <w:szCs w:val="20"/>
        </w:rPr>
      </w:pPr>
      <w:r>
        <w:rPr>
          <w:sz w:val="20"/>
          <w:szCs w:val="20"/>
        </w:rPr>
        <w:t>V hygienickej miestnosti sa po prevedení búracích prác, zoškrabaní</w:t>
      </w:r>
      <w:r w:rsidRPr="00AD75B5">
        <w:rPr>
          <w:sz w:val="20"/>
          <w:szCs w:val="20"/>
        </w:rPr>
        <w:t xml:space="preserve"> jes</w:t>
      </w:r>
      <w:r>
        <w:rPr>
          <w:sz w:val="20"/>
          <w:szCs w:val="20"/>
        </w:rPr>
        <w:t>tvujúcej maľovky stien a</w:t>
      </w:r>
      <w:r w:rsidR="00222075">
        <w:rPr>
          <w:sz w:val="20"/>
          <w:szCs w:val="20"/>
        </w:rPr>
        <w:t> </w:t>
      </w:r>
      <w:r>
        <w:rPr>
          <w:sz w:val="20"/>
          <w:szCs w:val="20"/>
        </w:rPr>
        <w:t>stropu</w:t>
      </w:r>
      <w:r w:rsidR="00222075">
        <w:rPr>
          <w:sz w:val="20"/>
          <w:szCs w:val="20"/>
        </w:rPr>
        <w:t xml:space="preserve">, </w:t>
      </w:r>
      <w:r>
        <w:rPr>
          <w:sz w:val="20"/>
          <w:szCs w:val="20"/>
        </w:rPr>
        <w:t>prevedení</w:t>
      </w:r>
      <w:r w:rsidRPr="00AD75B5">
        <w:rPr>
          <w:sz w:val="20"/>
          <w:szCs w:val="20"/>
        </w:rPr>
        <w:t xml:space="preserve"> zásekov do jes</w:t>
      </w:r>
      <w:r>
        <w:rPr>
          <w:sz w:val="20"/>
          <w:szCs w:val="20"/>
        </w:rPr>
        <w:t xml:space="preserve">tvujúcej omietky stien a stropu </w:t>
      </w:r>
      <w:r w:rsidR="00222075">
        <w:rPr>
          <w:sz w:val="20"/>
          <w:szCs w:val="20"/>
        </w:rPr>
        <w:t>natiahne na jestvujúce murivo sklotextilná mriežka s</w:t>
      </w:r>
      <w:r w:rsidR="00F022E4">
        <w:rPr>
          <w:sz w:val="20"/>
          <w:szCs w:val="20"/>
        </w:rPr>
        <w:t> </w:t>
      </w:r>
      <w:r w:rsidR="00222075">
        <w:rPr>
          <w:sz w:val="20"/>
          <w:szCs w:val="20"/>
        </w:rPr>
        <w:t>lepiacou</w:t>
      </w:r>
      <w:r w:rsidR="00F022E4">
        <w:rPr>
          <w:sz w:val="20"/>
          <w:szCs w:val="20"/>
        </w:rPr>
        <w:t xml:space="preserve"> a výstužnou stierkou. Takto upravené murivo sa o</w:t>
      </w:r>
      <w:r w:rsidR="007C5184">
        <w:rPr>
          <w:sz w:val="20"/>
          <w:szCs w:val="20"/>
        </w:rPr>
        <w:t>patrí penetračným náterom napr. Grundfestiger</w:t>
      </w:r>
      <w:r w:rsidR="00F022E4">
        <w:rPr>
          <w:sz w:val="20"/>
          <w:szCs w:val="20"/>
        </w:rPr>
        <w:t>. Následne sa na podkl</w:t>
      </w:r>
      <w:r w:rsidR="007C5184">
        <w:rPr>
          <w:sz w:val="20"/>
          <w:szCs w:val="20"/>
        </w:rPr>
        <w:t>ad nanesie pružná tesniaca stierka napr. Flexdicht proti beztlakovej vode v dvoch vrstvách. Po zatuhnutí sa nalepí keramický obklad na výšku 2400 mm pomocou pružného lepidla napr. Ardalith Flex. Škárovanie sa prevedie flexibilnou škárovacou maltou napr. Special Fuge.</w:t>
      </w:r>
      <w:r w:rsidR="00E87FFC">
        <w:rPr>
          <w:sz w:val="20"/>
          <w:szCs w:val="20"/>
        </w:rPr>
        <w:t xml:space="preserve"> V</w:t>
      </w:r>
      <w:r w:rsidR="00CF56F0">
        <w:rPr>
          <w:sz w:val="20"/>
          <w:szCs w:val="20"/>
        </w:rPr>
        <w:t> </w:t>
      </w:r>
      <w:r w:rsidR="00E87FFC">
        <w:rPr>
          <w:sz w:val="20"/>
          <w:szCs w:val="20"/>
        </w:rPr>
        <w:t>sprch</w:t>
      </w:r>
      <w:r w:rsidR="00CF56F0">
        <w:rPr>
          <w:sz w:val="20"/>
          <w:szCs w:val="20"/>
        </w:rPr>
        <w:t xml:space="preserve">ovom kúte bude zabudovaný sprchový záves zo 100% polyesteru s tyčovým držiakom. </w:t>
      </w:r>
    </w:p>
    <w:p w:rsidR="00C23C4E" w:rsidRDefault="00C23C4E" w:rsidP="00F022E4">
      <w:pPr>
        <w:jc w:val="both"/>
        <w:rPr>
          <w:sz w:val="20"/>
          <w:szCs w:val="20"/>
        </w:rPr>
      </w:pPr>
    </w:p>
    <w:p w:rsidR="0049588B" w:rsidRPr="00AD75B5" w:rsidRDefault="0049588B" w:rsidP="00F022E4">
      <w:pPr>
        <w:jc w:val="both"/>
        <w:rPr>
          <w:sz w:val="20"/>
          <w:szCs w:val="20"/>
        </w:rPr>
      </w:pPr>
    </w:p>
    <w:p w:rsidR="00161A07" w:rsidRPr="003B2721" w:rsidRDefault="00161A07" w:rsidP="003B2721">
      <w:pPr>
        <w:rPr>
          <w:sz w:val="20"/>
          <w:szCs w:val="20"/>
        </w:rPr>
      </w:pPr>
    </w:p>
    <w:p w:rsidR="003B2721" w:rsidRPr="003B2721" w:rsidRDefault="003B2721" w:rsidP="003B2721">
      <w:pPr>
        <w:rPr>
          <w:sz w:val="20"/>
          <w:szCs w:val="20"/>
          <w:u w:val="single"/>
        </w:rPr>
      </w:pPr>
      <w:r w:rsidRPr="003B2721">
        <w:rPr>
          <w:sz w:val="20"/>
          <w:szCs w:val="20"/>
          <w:u w:val="single"/>
        </w:rPr>
        <w:t>S2 – stena v kúpeľni výška 650 mm (od 2400 – 3250 mm, kúpeľne na 1.NP – spolu 2) :</w:t>
      </w:r>
    </w:p>
    <w:p w:rsidR="003B2721" w:rsidRPr="003B2721" w:rsidRDefault="003B2721" w:rsidP="003B2721">
      <w:pPr>
        <w:rPr>
          <w:sz w:val="20"/>
          <w:szCs w:val="20"/>
        </w:rPr>
      </w:pPr>
      <w:r w:rsidRPr="003B2721">
        <w:rPr>
          <w:sz w:val="20"/>
          <w:szCs w:val="20"/>
        </w:rPr>
        <w:t>- Maľovka v dvoch vrstvách (napr. Primalex Fortissimo).</w:t>
      </w:r>
    </w:p>
    <w:p w:rsidR="003B2721" w:rsidRPr="003B2721" w:rsidRDefault="00E87FFC" w:rsidP="003B2721">
      <w:pPr>
        <w:rPr>
          <w:sz w:val="20"/>
          <w:szCs w:val="20"/>
        </w:rPr>
      </w:pPr>
      <w:r>
        <w:rPr>
          <w:sz w:val="20"/>
          <w:szCs w:val="20"/>
        </w:rPr>
        <w:t>- Penetrácia (napr. Primalex univerzálna p</w:t>
      </w:r>
      <w:r w:rsidR="003B2721" w:rsidRPr="003B2721">
        <w:rPr>
          <w:sz w:val="20"/>
          <w:szCs w:val="20"/>
        </w:rPr>
        <w:t>enetrácia).</w:t>
      </w:r>
    </w:p>
    <w:p w:rsidR="003B2721" w:rsidRPr="003B2721" w:rsidRDefault="003B2721" w:rsidP="003B2721">
      <w:pPr>
        <w:rPr>
          <w:sz w:val="20"/>
          <w:szCs w:val="20"/>
        </w:rPr>
      </w:pPr>
      <w:r w:rsidRPr="003B2721">
        <w:rPr>
          <w:sz w:val="20"/>
          <w:szCs w:val="20"/>
        </w:rPr>
        <w:t>- Ručne (prípadne strojovo) natiahnutá omietka hr. 8-10 mm (napr. Knauf MP 75).</w:t>
      </w:r>
    </w:p>
    <w:p w:rsidR="003B2721" w:rsidRPr="003B2721" w:rsidRDefault="003B2721" w:rsidP="003B2721">
      <w:pPr>
        <w:rPr>
          <w:sz w:val="20"/>
          <w:szCs w:val="20"/>
        </w:rPr>
      </w:pPr>
      <w:r w:rsidRPr="003B2721">
        <w:rPr>
          <w:sz w:val="20"/>
          <w:szCs w:val="20"/>
        </w:rPr>
        <w:t xml:space="preserve">- Penetračný náter (napr. Knauf Grundiermittel). </w:t>
      </w:r>
    </w:p>
    <w:p w:rsidR="003B2721" w:rsidRPr="003B2721" w:rsidRDefault="003B2721" w:rsidP="003B2721">
      <w:pPr>
        <w:rPr>
          <w:sz w:val="20"/>
          <w:szCs w:val="20"/>
        </w:rPr>
      </w:pPr>
      <w:r w:rsidRPr="003B2721">
        <w:rPr>
          <w:sz w:val="20"/>
          <w:szCs w:val="20"/>
        </w:rPr>
        <w:t>- Lepiaca malta so sklotextilnou mriežkou.</w:t>
      </w:r>
    </w:p>
    <w:p w:rsidR="003B2721" w:rsidRDefault="003B2721" w:rsidP="003B2721">
      <w:pPr>
        <w:rPr>
          <w:sz w:val="20"/>
          <w:szCs w:val="20"/>
        </w:rPr>
      </w:pPr>
      <w:r w:rsidRPr="003B2721">
        <w:rPr>
          <w:sz w:val="20"/>
          <w:szCs w:val="20"/>
        </w:rPr>
        <w:t>- Jestvujúca omietka  vrátane zásekov.</w:t>
      </w:r>
    </w:p>
    <w:p w:rsidR="00C23C4E" w:rsidRPr="003B2721" w:rsidRDefault="00C23C4E" w:rsidP="003B2721">
      <w:pPr>
        <w:rPr>
          <w:sz w:val="20"/>
          <w:szCs w:val="20"/>
        </w:rPr>
      </w:pPr>
    </w:p>
    <w:p w:rsidR="003B2721" w:rsidRPr="003B2721" w:rsidRDefault="003B2721" w:rsidP="003B2721">
      <w:pPr>
        <w:rPr>
          <w:sz w:val="20"/>
          <w:szCs w:val="20"/>
          <w:u w:val="single"/>
        </w:rPr>
      </w:pPr>
    </w:p>
    <w:p w:rsidR="003B2721" w:rsidRPr="003B2721" w:rsidRDefault="003B2721" w:rsidP="003B2721">
      <w:pPr>
        <w:rPr>
          <w:sz w:val="20"/>
          <w:szCs w:val="20"/>
          <w:u w:val="single"/>
        </w:rPr>
      </w:pPr>
      <w:r w:rsidRPr="003B2721">
        <w:rPr>
          <w:sz w:val="20"/>
          <w:szCs w:val="20"/>
          <w:u w:val="single"/>
        </w:rPr>
        <w:t>S2´– stena v kúpeľni výška 200 mm (od 2400 – 2600 mm, kúpeľne na 2. – 4.NP – spolu 24) :</w:t>
      </w:r>
    </w:p>
    <w:p w:rsidR="003B2721" w:rsidRPr="003B2721" w:rsidRDefault="003B2721" w:rsidP="003B2721">
      <w:pPr>
        <w:rPr>
          <w:sz w:val="20"/>
          <w:szCs w:val="20"/>
        </w:rPr>
      </w:pPr>
      <w:r w:rsidRPr="003B2721">
        <w:rPr>
          <w:sz w:val="20"/>
          <w:szCs w:val="20"/>
        </w:rPr>
        <w:t>- Maľovka v dvoch vrstvách (napr. Primalex Fortissimo).</w:t>
      </w:r>
    </w:p>
    <w:p w:rsidR="003B2721" w:rsidRPr="003B2721" w:rsidRDefault="00E87FFC" w:rsidP="003B2721">
      <w:pPr>
        <w:rPr>
          <w:sz w:val="20"/>
          <w:szCs w:val="20"/>
        </w:rPr>
      </w:pPr>
      <w:r>
        <w:rPr>
          <w:sz w:val="20"/>
          <w:szCs w:val="20"/>
        </w:rPr>
        <w:t>- Penetrácia (napr. Primalex univerzálna p</w:t>
      </w:r>
      <w:r w:rsidR="003B2721" w:rsidRPr="003B2721">
        <w:rPr>
          <w:sz w:val="20"/>
          <w:szCs w:val="20"/>
        </w:rPr>
        <w:t>enetrácia).</w:t>
      </w:r>
    </w:p>
    <w:p w:rsidR="003B2721" w:rsidRPr="003B2721" w:rsidRDefault="003B2721" w:rsidP="003B2721">
      <w:pPr>
        <w:rPr>
          <w:sz w:val="20"/>
          <w:szCs w:val="20"/>
        </w:rPr>
      </w:pPr>
      <w:r w:rsidRPr="003B2721">
        <w:rPr>
          <w:sz w:val="20"/>
          <w:szCs w:val="20"/>
        </w:rPr>
        <w:t>- Ručne (prípadne strojovo) natiahnutá omietka hr. 8-10 mm (napr. Knauf MP 75).</w:t>
      </w:r>
    </w:p>
    <w:p w:rsidR="003B2721" w:rsidRPr="003B2721" w:rsidRDefault="003B2721" w:rsidP="003B2721">
      <w:pPr>
        <w:rPr>
          <w:sz w:val="20"/>
          <w:szCs w:val="20"/>
        </w:rPr>
      </w:pPr>
      <w:r w:rsidRPr="003B2721">
        <w:rPr>
          <w:sz w:val="20"/>
          <w:szCs w:val="20"/>
        </w:rPr>
        <w:t xml:space="preserve">- Penetračný náter (napr. Knauf Grundiermittel). </w:t>
      </w:r>
    </w:p>
    <w:p w:rsidR="003B2721" w:rsidRPr="003B2721" w:rsidRDefault="003B2721" w:rsidP="003B2721">
      <w:pPr>
        <w:rPr>
          <w:sz w:val="20"/>
          <w:szCs w:val="20"/>
        </w:rPr>
      </w:pPr>
      <w:r w:rsidRPr="003B2721">
        <w:rPr>
          <w:sz w:val="20"/>
          <w:szCs w:val="20"/>
        </w:rPr>
        <w:t>- Lepiaca malta so sklotextilnou mriežkou.</w:t>
      </w:r>
    </w:p>
    <w:p w:rsidR="003B2721" w:rsidRDefault="003B2721" w:rsidP="003B2721">
      <w:pPr>
        <w:rPr>
          <w:sz w:val="20"/>
          <w:szCs w:val="20"/>
        </w:rPr>
      </w:pPr>
      <w:r w:rsidRPr="003B2721">
        <w:rPr>
          <w:sz w:val="20"/>
          <w:szCs w:val="20"/>
        </w:rPr>
        <w:t>- Jestvujúca omietka  vrátane zásekov.</w:t>
      </w:r>
    </w:p>
    <w:p w:rsidR="00C23C4E" w:rsidRPr="003B2721" w:rsidRDefault="00C23C4E" w:rsidP="003B2721">
      <w:pPr>
        <w:rPr>
          <w:sz w:val="20"/>
          <w:szCs w:val="20"/>
        </w:rPr>
      </w:pPr>
    </w:p>
    <w:p w:rsidR="003B2721" w:rsidRPr="003B2721" w:rsidRDefault="003B2721" w:rsidP="003B2721">
      <w:pPr>
        <w:rPr>
          <w:b/>
          <w:sz w:val="20"/>
          <w:szCs w:val="20"/>
        </w:rPr>
      </w:pPr>
    </w:p>
    <w:p w:rsidR="003B2721" w:rsidRPr="003B2721" w:rsidRDefault="003B2721" w:rsidP="003B2721">
      <w:pPr>
        <w:rPr>
          <w:sz w:val="20"/>
          <w:szCs w:val="20"/>
          <w:u w:val="single"/>
        </w:rPr>
      </w:pPr>
      <w:r w:rsidRPr="003B2721">
        <w:rPr>
          <w:sz w:val="20"/>
          <w:szCs w:val="20"/>
          <w:u w:val="single"/>
        </w:rPr>
        <w:t>S3 – strop v kúpeľni (kúpeľne na 1. a 2.NP – spolu 10) :</w:t>
      </w:r>
    </w:p>
    <w:p w:rsidR="003B2721" w:rsidRPr="003B2721" w:rsidRDefault="003B2721" w:rsidP="003B2721">
      <w:pPr>
        <w:rPr>
          <w:sz w:val="20"/>
          <w:szCs w:val="20"/>
        </w:rPr>
      </w:pPr>
      <w:r w:rsidRPr="003B2721">
        <w:rPr>
          <w:sz w:val="20"/>
          <w:szCs w:val="20"/>
        </w:rPr>
        <w:t>- Maľovka v dvoch vrstvách (napr. Primalex Fortissimo).</w:t>
      </w:r>
    </w:p>
    <w:p w:rsidR="003B2721" w:rsidRPr="003B2721" w:rsidRDefault="00E87FFC" w:rsidP="003B2721">
      <w:pPr>
        <w:rPr>
          <w:sz w:val="20"/>
          <w:szCs w:val="20"/>
        </w:rPr>
      </w:pPr>
      <w:r>
        <w:rPr>
          <w:sz w:val="20"/>
          <w:szCs w:val="20"/>
        </w:rPr>
        <w:t>- Penetrácia (napr. Primalex univerzálna p</w:t>
      </w:r>
      <w:r w:rsidR="003B2721" w:rsidRPr="003B2721">
        <w:rPr>
          <w:sz w:val="20"/>
          <w:szCs w:val="20"/>
        </w:rPr>
        <w:t xml:space="preserve">enetrácia). </w:t>
      </w:r>
    </w:p>
    <w:p w:rsidR="003B2721" w:rsidRPr="003B2721" w:rsidRDefault="003B2721" w:rsidP="003B2721">
      <w:pPr>
        <w:rPr>
          <w:sz w:val="20"/>
          <w:szCs w:val="20"/>
        </w:rPr>
      </w:pPr>
      <w:r w:rsidRPr="003B2721">
        <w:rPr>
          <w:sz w:val="20"/>
          <w:szCs w:val="20"/>
        </w:rPr>
        <w:t>- Ručne (prípadne strojovo) natiahnutá omietka hr. 8-10 mm (napr. Knauf MP 75).</w:t>
      </w:r>
    </w:p>
    <w:p w:rsidR="003B2721" w:rsidRPr="003B2721" w:rsidRDefault="003B2721" w:rsidP="003B2721">
      <w:pPr>
        <w:rPr>
          <w:sz w:val="20"/>
          <w:szCs w:val="20"/>
        </w:rPr>
      </w:pPr>
      <w:r w:rsidRPr="003B2721">
        <w:rPr>
          <w:sz w:val="20"/>
          <w:szCs w:val="20"/>
        </w:rPr>
        <w:t xml:space="preserve">- Penetračný náter (napr. Knauf Grundiermittel). </w:t>
      </w:r>
    </w:p>
    <w:p w:rsidR="003B2721" w:rsidRPr="003B2721" w:rsidRDefault="003B2721" w:rsidP="003B2721">
      <w:pPr>
        <w:rPr>
          <w:sz w:val="20"/>
          <w:szCs w:val="20"/>
        </w:rPr>
      </w:pPr>
      <w:r w:rsidRPr="003B2721">
        <w:rPr>
          <w:sz w:val="20"/>
          <w:szCs w:val="20"/>
        </w:rPr>
        <w:t>- Lepiaca malta so sklotextilnou mriežkou.</w:t>
      </w:r>
    </w:p>
    <w:p w:rsidR="003B2721" w:rsidRDefault="003B2721" w:rsidP="003B2721">
      <w:pPr>
        <w:rPr>
          <w:sz w:val="20"/>
          <w:szCs w:val="20"/>
        </w:rPr>
      </w:pPr>
      <w:r w:rsidRPr="003B2721">
        <w:rPr>
          <w:sz w:val="20"/>
          <w:szCs w:val="20"/>
        </w:rPr>
        <w:t>- Jestvujúca omietka  vrátane zásekov.</w:t>
      </w:r>
    </w:p>
    <w:p w:rsidR="00C23C4E" w:rsidRDefault="00C23C4E" w:rsidP="003B2721">
      <w:pPr>
        <w:rPr>
          <w:sz w:val="20"/>
          <w:szCs w:val="20"/>
        </w:rPr>
      </w:pPr>
    </w:p>
    <w:p w:rsidR="007C5184" w:rsidRDefault="007C5184" w:rsidP="003B2721">
      <w:pPr>
        <w:rPr>
          <w:sz w:val="20"/>
          <w:szCs w:val="20"/>
        </w:rPr>
      </w:pPr>
    </w:p>
    <w:p w:rsidR="00E87FFC" w:rsidRDefault="00D30441" w:rsidP="00B66954">
      <w:pPr>
        <w:jc w:val="both"/>
        <w:rPr>
          <w:sz w:val="20"/>
          <w:szCs w:val="20"/>
        </w:rPr>
      </w:pPr>
      <w:r>
        <w:rPr>
          <w:sz w:val="20"/>
          <w:szCs w:val="20"/>
        </w:rPr>
        <w:t>V hygienickej miestnosti sa po prevedení búracích prác, zoškrabaní</w:t>
      </w:r>
      <w:r w:rsidRPr="00AD75B5">
        <w:rPr>
          <w:sz w:val="20"/>
          <w:szCs w:val="20"/>
        </w:rPr>
        <w:t xml:space="preserve"> jes</w:t>
      </w:r>
      <w:r>
        <w:rPr>
          <w:sz w:val="20"/>
          <w:szCs w:val="20"/>
        </w:rPr>
        <w:t>tvujúcej maľovky stien a stropu, prevedení</w:t>
      </w:r>
      <w:r w:rsidRPr="00AD75B5">
        <w:rPr>
          <w:sz w:val="20"/>
          <w:szCs w:val="20"/>
        </w:rPr>
        <w:t xml:space="preserve"> zásekov do jes</w:t>
      </w:r>
      <w:r>
        <w:rPr>
          <w:sz w:val="20"/>
          <w:szCs w:val="20"/>
        </w:rPr>
        <w:t xml:space="preserve">tvujúcej omietky stien a stropu natiahne na jestvujúce murivo sklotextilná mriežka s lepiacou a výstužnou stierkou. Takto upravené murivo sa opatrí penetračným náterom napr. </w:t>
      </w:r>
      <w:r w:rsidR="00B66954">
        <w:rPr>
          <w:sz w:val="20"/>
          <w:szCs w:val="20"/>
        </w:rPr>
        <w:t xml:space="preserve">Knauf </w:t>
      </w:r>
      <w:r>
        <w:rPr>
          <w:sz w:val="20"/>
          <w:szCs w:val="20"/>
        </w:rPr>
        <w:t>Grund</w:t>
      </w:r>
      <w:r w:rsidR="00B66954">
        <w:rPr>
          <w:sz w:val="20"/>
          <w:szCs w:val="20"/>
        </w:rPr>
        <w:t>iermittel.</w:t>
      </w:r>
      <w:r>
        <w:rPr>
          <w:sz w:val="20"/>
          <w:szCs w:val="20"/>
        </w:rPr>
        <w:t xml:space="preserve"> Následne sa na podklad nanesie </w:t>
      </w:r>
      <w:r w:rsidR="00B66954">
        <w:rPr>
          <w:sz w:val="20"/>
          <w:szCs w:val="20"/>
        </w:rPr>
        <w:t xml:space="preserve">ručne , prípadne strojovo omietka hrúbky 8 až 10 mm napr. </w:t>
      </w:r>
      <w:r w:rsidR="00B66954" w:rsidRPr="003B2721">
        <w:rPr>
          <w:sz w:val="20"/>
          <w:szCs w:val="20"/>
        </w:rPr>
        <w:t>Knauf MP 75</w:t>
      </w:r>
      <w:r w:rsidR="00E87FFC">
        <w:rPr>
          <w:sz w:val="20"/>
          <w:szCs w:val="20"/>
        </w:rPr>
        <w:t xml:space="preserve">, ktorá sa napenetruje penetráciou napr. Primalex univerzálna penetrácia. Maľovka bude prevedená v dvoch vrstvách oteru vzdorným maliarskym náterom napr. </w:t>
      </w:r>
      <w:r w:rsidR="00E87FFC" w:rsidRPr="003B2721">
        <w:rPr>
          <w:sz w:val="20"/>
          <w:szCs w:val="20"/>
        </w:rPr>
        <w:t>Primalex Fortissimo</w:t>
      </w:r>
      <w:r w:rsidR="00E87FFC">
        <w:rPr>
          <w:sz w:val="20"/>
          <w:szCs w:val="20"/>
        </w:rPr>
        <w:t>.</w:t>
      </w:r>
    </w:p>
    <w:p w:rsidR="0049588B" w:rsidRDefault="0049588B" w:rsidP="00B66954">
      <w:pPr>
        <w:jc w:val="both"/>
        <w:rPr>
          <w:sz w:val="20"/>
          <w:szCs w:val="20"/>
        </w:rPr>
      </w:pPr>
    </w:p>
    <w:p w:rsidR="00D30441" w:rsidRPr="003B2721" w:rsidRDefault="00D30441" w:rsidP="00B66954">
      <w:pPr>
        <w:jc w:val="both"/>
        <w:rPr>
          <w:sz w:val="20"/>
          <w:szCs w:val="20"/>
        </w:rPr>
      </w:pPr>
    </w:p>
    <w:p w:rsidR="003B2721" w:rsidRPr="003B2721" w:rsidRDefault="003B2721" w:rsidP="003B2721">
      <w:pPr>
        <w:rPr>
          <w:sz w:val="20"/>
          <w:szCs w:val="20"/>
          <w:u w:val="single"/>
        </w:rPr>
      </w:pPr>
      <w:r w:rsidRPr="003B2721">
        <w:rPr>
          <w:sz w:val="20"/>
          <w:szCs w:val="20"/>
          <w:u w:val="single"/>
        </w:rPr>
        <w:t>S3´– strop v kúpeľni (kúpeľne na 3. a 4.NP – 16) :</w:t>
      </w:r>
    </w:p>
    <w:p w:rsidR="003B2721" w:rsidRPr="003B2721" w:rsidRDefault="003B2721" w:rsidP="003B2721">
      <w:pPr>
        <w:rPr>
          <w:sz w:val="20"/>
          <w:szCs w:val="20"/>
        </w:rPr>
      </w:pPr>
      <w:r w:rsidRPr="003B2721">
        <w:rPr>
          <w:sz w:val="20"/>
          <w:szCs w:val="20"/>
        </w:rPr>
        <w:t>- Maľovka v dvoch vrstvách (napr. Primalex Fortissimo).</w:t>
      </w:r>
    </w:p>
    <w:p w:rsidR="003B2721" w:rsidRPr="003B2721" w:rsidRDefault="00E87FFC" w:rsidP="003B2721">
      <w:pPr>
        <w:rPr>
          <w:sz w:val="20"/>
          <w:szCs w:val="20"/>
        </w:rPr>
      </w:pPr>
      <w:r>
        <w:rPr>
          <w:sz w:val="20"/>
          <w:szCs w:val="20"/>
        </w:rPr>
        <w:lastRenderedPageBreak/>
        <w:t>- Penetrácia (napr. Primalex univerzálna p</w:t>
      </w:r>
      <w:r w:rsidR="003B2721" w:rsidRPr="003B2721">
        <w:rPr>
          <w:sz w:val="20"/>
          <w:szCs w:val="20"/>
        </w:rPr>
        <w:t xml:space="preserve">enetrácia). </w:t>
      </w:r>
    </w:p>
    <w:p w:rsidR="003B2721" w:rsidRDefault="003B2721" w:rsidP="003B2721">
      <w:pPr>
        <w:rPr>
          <w:sz w:val="20"/>
          <w:szCs w:val="20"/>
        </w:rPr>
      </w:pPr>
      <w:r w:rsidRPr="003B2721">
        <w:rPr>
          <w:sz w:val="20"/>
          <w:szCs w:val="20"/>
        </w:rPr>
        <w:t>- Jestvujúca omietka očistená.</w:t>
      </w:r>
    </w:p>
    <w:p w:rsidR="00C23C4E" w:rsidRDefault="00C23C4E" w:rsidP="00E87FFC">
      <w:pPr>
        <w:rPr>
          <w:sz w:val="20"/>
          <w:szCs w:val="20"/>
        </w:rPr>
      </w:pPr>
    </w:p>
    <w:p w:rsidR="00E87FFC" w:rsidRPr="00754127" w:rsidRDefault="00E87FFC" w:rsidP="00E87FFC">
      <w:pPr>
        <w:rPr>
          <w:b/>
          <w:sz w:val="20"/>
          <w:szCs w:val="20"/>
          <w:u w:val="single"/>
        </w:rPr>
      </w:pPr>
      <w:r>
        <w:rPr>
          <w:b/>
          <w:sz w:val="20"/>
          <w:szCs w:val="20"/>
          <w:u w:val="single"/>
        </w:rPr>
        <w:t>4. Vplyv stavby na životné prostredie</w:t>
      </w:r>
    </w:p>
    <w:p w:rsidR="001041D2" w:rsidRPr="00754127" w:rsidRDefault="001041D2" w:rsidP="001041D2">
      <w:pPr>
        <w:jc w:val="both"/>
        <w:rPr>
          <w:b/>
          <w:sz w:val="20"/>
          <w:szCs w:val="20"/>
        </w:rPr>
      </w:pPr>
    </w:p>
    <w:p w:rsidR="00466DAA" w:rsidRDefault="00A947CB" w:rsidP="001041D2">
      <w:pPr>
        <w:jc w:val="both"/>
        <w:rPr>
          <w:sz w:val="20"/>
          <w:szCs w:val="20"/>
        </w:rPr>
      </w:pPr>
      <w:r>
        <w:rPr>
          <w:sz w:val="20"/>
          <w:szCs w:val="20"/>
        </w:rPr>
        <w:t>Stavba „R</w:t>
      </w:r>
      <w:r w:rsidR="00833AF5">
        <w:rPr>
          <w:sz w:val="20"/>
          <w:szCs w:val="20"/>
        </w:rPr>
        <w:t>ekonštrukcia sprchových kútov študentského domova</w:t>
      </w:r>
      <w:r>
        <w:rPr>
          <w:sz w:val="20"/>
          <w:szCs w:val="20"/>
        </w:rPr>
        <w:t xml:space="preserve"> Ruža</w:t>
      </w:r>
      <w:r w:rsidR="00466DAA" w:rsidRPr="00754127">
        <w:rPr>
          <w:sz w:val="20"/>
          <w:szCs w:val="20"/>
        </w:rPr>
        <w:t>“ nebude</w:t>
      </w:r>
      <w:r w:rsidR="006651C6" w:rsidRPr="00754127">
        <w:rPr>
          <w:sz w:val="20"/>
          <w:szCs w:val="20"/>
        </w:rPr>
        <w:t xml:space="preserve"> </w:t>
      </w:r>
      <w:r w:rsidR="00466DAA" w:rsidRPr="00754127">
        <w:rPr>
          <w:sz w:val="20"/>
          <w:szCs w:val="20"/>
        </w:rPr>
        <w:t>mať negatívny vplyv na životné prostredie. Funkcia stavby je v danej lokalite v</w:t>
      </w:r>
      <w:r w:rsidR="006651C6" w:rsidRPr="00754127">
        <w:rPr>
          <w:sz w:val="20"/>
          <w:szCs w:val="20"/>
        </w:rPr>
        <w:t> </w:t>
      </w:r>
      <w:r w:rsidR="00466DAA" w:rsidRPr="00754127">
        <w:rPr>
          <w:sz w:val="20"/>
          <w:szCs w:val="20"/>
        </w:rPr>
        <w:t>súlade</w:t>
      </w:r>
      <w:r w:rsidR="006651C6" w:rsidRPr="00754127">
        <w:rPr>
          <w:sz w:val="20"/>
          <w:szCs w:val="20"/>
        </w:rPr>
        <w:t xml:space="preserve"> </w:t>
      </w:r>
      <w:r w:rsidR="00466DAA" w:rsidRPr="00754127">
        <w:rPr>
          <w:sz w:val="20"/>
          <w:szCs w:val="20"/>
        </w:rPr>
        <w:t>s územný</w:t>
      </w:r>
      <w:r>
        <w:rPr>
          <w:sz w:val="20"/>
          <w:szCs w:val="20"/>
        </w:rPr>
        <w:t>m rozvojom mesta Ružomberok</w:t>
      </w:r>
      <w:r w:rsidR="006651C6" w:rsidRPr="00754127">
        <w:rPr>
          <w:sz w:val="20"/>
          <w:szCs w:val="20"/>
        </w:rPr>
        <w:t>. Prevádzka stavebného</w:t>
      </w:r>
      <w:r w:rsidR="00466DAA" w:rsidRPr="00754127">
        <w:rPr>
          <w:sz w:val="20"/>
          <w:szCs w:val="20"/>
        </w:rPr>
        <w:t xml:space="preserve"> objekt</w:t>
      </w:r>
      <w:r w:rsidR="006651C6" w:rsidRPr="00754127">
        <w:rPr>
          <w:sz w:val="20"/>
          <w:szCs w:val="20"/>
        </w:rPr>
        <w:t xml:space="preserve">u </w:t>
      </w:r>
      <w:r w:rsidR="00466DAA" w:rsidRPr="00754127">
        <w:rPr>
          <w:sz w:val="20"/>
          <w:szCs w:val="20"/>
        </w:rPr>
        <w:t>nebude mať záporný vp</w:t>
      </w:r>
      <w:r w:rsidR="006651C6" w:rsidRPr="00754127">
        <w:rPr>
          <w:sz w:val="20"/>
          <w:szCs w:val="20"/>
        </w:rPr>
        <w:t>lyv na životné prostredie.</w:t>
      </w:r>
    </w:p>
    <w:p w:rsidR="0049588B" w:rsidRPr="00754127" w:rsidRDefault="0049588B" w:rsidP="001041D2">
      <w:pPr>
        <w:jc w:val="both"/>
        <w:rPr>
          <w:sz w:val="20"/>
          <w:szCs w:val="20"/>
        </w:rPr>
      </w:pPr>
    </w:p>
    <w:p w:rsidR="00466DAA" w:rsidRPr="00754127" w:rsidRDefault="00466DAA" w:rsidP="001041D2">
      <w:pPr>
        <w:jc w:val="both"/>
        <w:rPr>
          <w:sz w:val="20"/>
          <w:szCs w:val="20"/>
        </w:rPr>
      </w:pPr>
      <w:r w:rsidRPr="00754127">
        <w:rPr>
          <w:sz w:val="20"/>
          <w:szCs w:val="20"/>
        </w:rPr>
        <w:t xml:space="preserve">      </w:t>
      </w:r>
    </w:p>
    <w:p w:rsidR="00A63546" w:rsidRPr="00E87FFC" w:rsidRDefault="00E87FFC" w:rsidP="00FD348A">
      <w:pPr>
        <w:jc w:val="both"/>
        <w:rPr>
          <w:b/>
          <w:sz w:val="20"/>
          <w:szCs w:val="20"/>
          <w:u w:val="single"/>
        </w:rPr>
      </w:pPr>
      <w:r w:rsidRPr="00E87FFC">
        <w:rPr>
          <w:b/>
          <w:bCs/>
          <w:sz w:val="20"/>
          <w:szCs w:val="20"/>
          <w:u w:val="single"/>
        </w:rPr>
        <w:t>5</w:t>
      </w:r>
      <w:r w:rsidR="00FD348A" w:rsidRPr="00E87FFC">
        <w:rPr>
          <w:b/>
          <w:bCs/>
          <w:sz w:val="20"/>
          <w:szCs w:val="20"/>
          <w:u w:val="single"/>
        </w:rPr>
        <w:t>. Požiadavky na BOZP</w:t>
      </w:r>
      <w:r w:rsidR="00A63546" w:rsidRPr="00E87FFC">
        <w:rPr>
          <w:b/>
          <w:bCs/>
          <w:sz w:val="20"/>
          <w:szCs w:val="20"/>
          <w:u w:val="single"/>
        </w:rPr>
        <w:t xml:space="preserve">  </w:t>
      </w:r>
    </w:p>
    <w:p w:rsidR="00F95A0B" w:rsidRPr="00754127" w:rsidRDefault="00F95A0B" w:rsidP="00D7045D">
      <w:pPr>
        <w:spacing w:line="276" w:lineRule="auto"/>
        <w:rPr>
          <w:sz w:val="20"/>
          <w:szCs w:val="20"/>
        </w:rPr>
      </w:pPr>
    </w:p>
    <w:p w:rsidR="00967F5B" w:rsidRPr="00754127" w:rsidRDefault="00051997" w:rsidP="00051997">
      <w:pPr>
        <w:spacing w:line="276" w:lineRule="auto"/>
        <w:jc w:val="both"/>
        <w:rPr>
          <w:sz w:val="20"/>
          <w:szCs w:val="20"/>
        </w:rPr>
      </w:pPr>
      <w:r>
        <w:rPr>
          <w:sz w:val="20"/>
          <w:szCs w:val="20"/>
        </w:rPr>
        <w:t>Rekonštrukciu sprchových kútov</w:t>
      </w:r>
      <w:r w:rsidR="00967F5B" w:rsidRPr="00754127">
        <w:rPr>
          <w:sz w:val="20"/>
          <w:szCs w:val="20"/>
        </w:rPr>
        <w:t xml:space="preserve"> je</w:t>
      </w:r>
      <w:r w:rsidR="00F95A0B" w:rsidRPr="00754127">
        <w:rPr>
          <w:sz w:val="20"/>
          <w:szCs w:val="20"/>
        </w:rPr>
        <w:t xml:space="preserve"> </w:t>
      </w:r>
      <w:r w:rsidR="00967F5B" w:rsidRPr="00754127">
        <w:rPr>
          <w:sz w:val="20"/>
          <w:szCs w:val="20"/>
        </w:rPr>
        <w:t>potrebné vykonávať v súlade s platnými bezpečnostnými predpismi najmä v zmysle zákona</w:t>
      </w:r>
      <w:r w:rsidR="00F95A0B" w:rsidRPr="00754127">
        <w:rPr>
          <w:sz w:val="20"/>
          <w:szCs w:val="20"/>
        </w:rPr>
        <w:t xml:space="preserve"> </w:t>
      </w:r>
      <w:r w:rsidR="00967F5B" w:rsidRPr="00754127">
        <w:rPr>
          <w:sz w:val="20"/>
          <w:szCs w:val="20"/>
        </w:rPr>
        <w:t>č. 124/2006 zo dňa 2.2.2006 o bezpečnosti a ochrane zdravia pri  práci s platnosťou od</w:t>
      </w:r>
      <w:r w:rsidR="00F95A0B" w:rsidRPr="00754127">
        <w:rPr>
          <w:sz w:val="20"/>
          <w:szCs w:val="20"/>
        </w:rPr>
        <w:t xml:space="preserve"> </w:t>
      </w:r>
      <w:r w:rsidR="00967F5B" w:rsidRPr="00754127">
        <w:rPr>
          <w:sz w:val="20"/>
          <w:szCs w:val="20"/>
        </w:rPr>
        <w:t>1.7.2006, Nariadenia vlády SR č. 396/2006 Z. z. o minimálnych  bezpečnostných</w:t>
      </w:r>
      <w:r w:rsidR="007907D2" w:rsidRPr="00754127">
        <w:rPr>
          <w:sz w:val="20"/>
          <w:szCs w:val="20"/>
        </w:rPr>
        <w:t xml:space="preserve"> </w:t>
      </w:r>
      <w:r w:rsidR="00967F5B" w:rsidRPr="00754127">
        <w:rPr>
          <w:sz w:val="20"/>
          <w:szCs w:val="20"/>
        </w:rPr>
        <w:t>a zdravotných požiadavkách na stavenisko, Nariadenia vlády č. 392/2006 Z. z.</w:t>
      </w:r>
      <w:r w:rsidR="007907D2" w:rsidRPr="00754127">
        <w:rPr>
          <w:sz w:val="20"/>
          <w:szCs w:val="20"/>
        </w:rPr>
        <w:t xml:space="preserve"> </w:t>
      </w:r>
      <w:r w:rsidR="00967F5B" w:rsidRPr="00754127">
        <w:rPr>
          <w:sz w:val="20"/>
          <w:szCs w:val="20"/>
        </w:rPr>
        <w:t>o minimálnych bezpečnostných a </w:t>
      </w:r>
      <w:r w:rsidR="007907D2" w:rsidRPr="00754127">
        <w:rPr>
          <w:sz w:val="20"/>
          <w:szCs w:val="20"/>
        </w:rPr>
        <w:t xml:space="preserve">zdravotných požiadavkách </w:t>
      </w:r>
      <w:r w:rsidR="00967F5B" w:rsidRPr="00754127">
        <w:rPr>
          <w:sz w:val="20"/>
          <w:szCs w:val="20"/>
        </w:rPr>
        <w:t>pri používaní pracovných</w:t>
      </w:r>
      <w:r w:rsidR="007907D2" w:rsidRPr="00754127">
        <w:rPr>
          <w:sz w:val="20"/>
          <w:szCs w:val="20"/>
        </w:rPr>
        <w:t xml:space="preserve"> </w:t>
      </w:r>
      <w:r w:rsidR="00967F5B" w:rsidRPr="00754127">
        <w:rPr>
          <w:sz w:val="20"/>
          <w:szCs w:val="20"/>
        </w:rPr>
        <w:t>prostriedkov, Vyhlášky MPSVaR SR č. 508/2009 Z. z. na zaistenie bezpečnosti a</w:t>
      </w:r>
      <w:r w:rsidR="007907D2" w:rsidRPr="00754127">
        <w:rPr>
          <w:sz w:val="20"/>
          <w:szCs w:val="20"/>
        </w:rPr>
        <w:t> </w:t>
      </w:r>
      <w:r w:rsidR="00967F5B" w:rsidRPr="00754127">
        <w:rPr>
          <w:sz w:val="20"/>
          <w:szCs w:val="20"/>
        </w:rPr>
        <w:t>ochrany</w:t>
      </w:r>
      <w:r w:rsidR="007907D2" w:rsidRPr="00754127">
        <w:rPr>
          <w:sz w:val="20"/>
          <w:szCs w:val="20"/>
        </w:rPr>
        <w:t xml:space="preserve"> </w:t>
      </w:r>
      <w:r w:rsidR="00967F5B" w:rsidRPr="00754127">
        <w:rPr>
          <w:sz w:val="20"/>
          <w:szCs w:val="20"/>
        </w:rPr>
        <w:t>zdravia pri práci a bezpečnosti technických zariadení, Vyhlášky MPSVaR SR č. 147/2013</w:t>
      </w:r>
      <w:r w:rsidR="007907D2" w:rsidRPr="00754127">
        <w:rPr>
          <w:sz w:val="20"/>
          <w:szCs w:val="20"/>
        </w:rPr>
        <w:t xml:space="preserve"> </w:t>
      </w:r>
      <w:r w:rsidR="00967F5B" w:rsidRPr="00754127">
        <w:rPr>
          <w:sz w:val="20"/>
          <w:szCs w:val="20"/>
        </w:rPr>
        <w:t>Z. z., ktorou sa ustanovujú podrobnosti na zaistenie bezpečnosti a ochrany zdravia pri</w:t>
      </w:r>
      <w:r w:rsidR="007907D2" w:rsidRPr="00754127">
        <w:rPr>
          <w:sz w:val="20"/>
          <w:szCs w:val="20"/>
        </w:rPr>
        <w:t xml:space="preserve"> </w:t>
      </w:r>
      <w:r w:rsidR="00967F5B" w:rsidRPr="00754127">
        <w:rPr>
          <w:sz w:val="20"/>
          <w:szCs w:val="20"/>
        </w:rPr>
        <w:t>stavebných prácach a prácach s</w:t>
      </w:r>
      <w:r w:rsidR="000256E2">
        <w:rPr>
          <w:sz w:val="20"/>
          <w:szCs w:val="20"/>
        </w:rPr>
        <w:t xml:space="preserve"> nimi súvisiacich a podrobnosti </w:t>
      </w:r>
      <w:r w:rsidR="00967F5B" w:rsidRPr="00754127">
        <w:rPr>
          <w:sz w:val="20"/>
          <w:szCs w:val="20"/>
        </w:rPr>
        <w:t>o odbornej spôsobilosti na</w:t>
      </w:r>
      <w:r>
        <w:rPr>
          <w:sz w:val="20"/>
          <w:szCs w:val="20"/>
        </w:rPr>
        <w:t xml:space="preserve"> </w:t>
      </w:r>
      <w:r w:rsidR="00967F5B" w:rsidRPr="00754127">
        <w:rPr>
          <w:sz w:val="20"/>
          <w:szCs w:val="20"/>
        </w:rPr>
        <w:t>výkon niektorých pracovných činností, vrátane jej novely – Vyhlášky MPSVaR  SR č.</w:t>
      </w:r>
      <w:r w:rsidR="007C69B3" w:rsidRPr="00754127">
        <w:rPr>
          <w:sz w:val="20"/>
          <w:szCs w:val="20"/>
        </w:rPr>
        <w:t xml:space="preserve"> </w:t>
      </w:r>
      <w:r w:rsidR="00967F5B" w:rsidRPr="00754127">
        <w:rPr>
          <w:sz w:val="20"/>
          <w:szCs w:val="20"/>
        </w:rPr>
        <w:t>46/2014 a Vyhlášky MPSVaR SR č. 100/2015.</w:t>
      </w:r>
    </w:p>
    <w:p w:rsidR="00967F5B" w:rsidRPr="00754127" w:rsidRDefault="00967F5B" w:rsidP="00D7045D">
      <w:pPr>
        <w:spacing w:line="276" w:lineRule="auto"/>
        <w:jc w:val="both"/>
        <w:rPr>
          <w:sz w:val="20"/>
          <w:szCs w:val="20"/>
        </w:rPr>
      </w:pPr>
    </w:p>
    <w:p w:rsidR="000F0490" w:rsidRPr="00754127" w:rsidRDefault="000F0490" w:rsidP="000F0490">
      <w:pPr>
        <w:spacing w:line="276" w:lineRule="auto"/>
        <w:jc w:val="both"/>
        <w:rPr>
          <w:sz w:val="20"/>
          <w:szCs w:val="20"/>
        </w:rPr>
      </w:pPr>
      <w:r w:rsidRPr="00754127">
        <w:rPr>
          <w:sz w:val="20"/>
          <w:szCs w:val="20"/>
        </w:rPr>
        <w:t>Všeobecné požiadavky na bezpečnosť a ochranu zdravia pri práci :</w:t>
      </w:r>
    </w:p>
    <w:p w:rsidR="00297D31" w:rsidRDefault="00297D31" w:rsidP="000F0490">
      <w:pPr>
        <w:spacing w:line="276" w:lineRule="auto"/>
        <w:jc w:val="both"/>
        <w:rPr>
          <w:sz w:val="20"/>
          <w:szCs w:val="20"/>
        </w:rPr>
      </w:pPr>
      <w:r>
        <w:rPr>
          <w:sz w:val="20"/>
          <w:szCs w:val="20"/>
        </w:rPr>
        <w:t xml:space="preserve">- </w:t>
      </w:r>
      <w:r w:rsidR="000F0490" w:rsidRPr="00754127">
        <w:rPr>
          <w:sz w:val="20"/>
          <w:szCs w:val="20"/>
        </w:rPr>
        <w:t>pracovníci výstavby musia byť pred nástupom preukázateľne zaškolení odborným</w:t>
      </w:r>
      <w:r w:rsidR="007907D2" w:rsidRPr="00754127">
        <w:rPr>
          <w:sz w:val="20"/>
          <w:szCs w:val="20"/>
        </w:rPr>
        <w:t xml:space="preserve"> </w:t>
      </w:r>
      <w:r w:rsidR="000F0490" w:rsidRPr="00754127">
        <w:rPr>
          <w:sz w:val="20"/>
          <w:szCs w:val="20"/>
        </w:rPr>
        <w:t>pracovníkom</w:t>
      </w:r>
      <w:r>
        <w:rPr>
          <w:sz w:val="20"/>
          <w:szCs w:val="20"/>
        </w:rPr>
        <w:t xml:space="preserve"> </w:t>
      </w:r>
      <w:r w:rsidR="000F0490" w:rsidRPr="00754127">
        <w:rPr>
          <w:sz w:val="20"/>
          <w:szCs w:val="20"/>
        </w:rPr>
        <w:t>BOZP</w:t>
      </w:r>
    </w:p>
    <w:p w:rsidR="00C633F2" w:rsidRDefault="000F0490" w:rsidP="000F0490">
      <w:pPr>
        <w:spacing w:line="276" w:lineRule="auto"/>
        <w:jc w:val="both"/>
        <w:rPr>
          <w:sz w:val="20"/>
          <w:szCs w:val="20"/>
        </w:rPr>
      </w:pPr>
      <w:r w:rsidRPr="00754127">
        <w:rPr>
          <w:sz w:val="20"/>
          <w:szCs w:val="20"/>
        </w:rPr>
        <w:t xml:space="preserve"> </w:t>
      </w:r>
      <w:r w:rsidR="00297D31">
        <w:rPr>
          <w:sz w:val="20"/>
          <w:szCs w:val="20"/>
        </w:rPr>
        <w:t xml:space="preserve"> </w:t>
      </w:r>
      <w:r w:rsidRPr="00754127">
        <w:rPr>
          <w:sz w:val="20"/>
          <w:szCs w:val="20"/>
        </w:rPr>
        <w:t>o bezpečnostných opatreniach súvisiacich s realizáciou stavby,</w:t>
      </w:r>
    </w:p>
    <w:p w:rsidR="007907D2" w:rsidRPr="00754127" w:rsidRDefault="00C633F2" w:rsidP="000F0490">
      <w:pPr>
        <w:spacing w:line="276" w:lineRule="auto"/>
        <w:jc w:val="both"/>
        <w:rPr>
          <w:sz w:val="20"/>
          <w:szCs w:val="20"/>
        </w:rPr>
      </w:pPr>
      <w:r>
        <w:rPr>
          <w:sz w:val="20"/>
          <w:szCs w:val="20"/>
        </w:rPr>
        <w:t xml:space="preserve">- </w:t>
      </w:r>
      <w:r w:rsidR="000F0490" w:rsidRPr="00754127">
        <w:rPr>
          <w:sz w:val="20"/>
          <w:szCs w:val="20"/>
        </w:rPr>
        <w:t>dodržiavanie predpisov bezpečnosti a ochrany zdravia pri práci</w:t>
      </w:r>
    </w:p>
    <w:p w:rsidR="007907D2" w:rsidRPr="00754127" w:rsidRDefault="009333EE" w:rsidP="000F0490">
      <w:pPr>
        <w:spacing w:line="276" w:lineRule="auto"/>
        <w:jc w:val="both"/>
        <w:rPr>
          <w:sz w:val="20"/>
          <w:szCs w:val="20"/>
        </w:rPr>
      </w:pPr>
      <w:r w:rsidRPr="00754127">
        <w:rPr>
          <w:sz w:val="20"/>
          <w:szCs w:val="20"/>
        </w:rPr>
        <w:t xml:space="preserve">- </w:t>
      </w:r>
      <w:r w:rsidR="000F0490" w:rsidRPr="00754127">
        <w:rPr>
          <w:sz w:val="20"/>
          <w:szCs w:val="20"/>
        </w:rPr>
        <w:t xml:space="preserve">ochranné a bezpečnostné </w:t>
      </w:r>
      <w:r w:rsidRPr="00754127">
        <w:rPr>
          <w:sz w:val="20"/>
          <w:szCs w:val="20"/>
        </w:rPr>
        <w:t>pomôcky pravidelne kontrolovať a udržiavať zariadenia</w:t>
      </w:r>
      <w:r w:rsidR="007907D2" w:rsidRPr="00754127">
        <w:rPr>
          <w:sz w:val="20"/>
          <w:szCs w:val="20"/>
        </w:rPr>
        <w:t xml:space="preserve"> </w:t>
      </w:r>
      <w:r w:rsidRPr="00754127">
        <w:rPr>
          <w:sz w:val="20"/>
          <w:szCs w:val="20"/>
        </w:rPr>
        <w:t>v predpísanom stave,</w:t>
      </w:r>
    </w:p>
    <w:p w:rsidR="009333EE" w:rsidRPr="00754127" w:rsidRDefault="009333EE" w:rsidP="000F0490">
      <w:pPr>
        <w:spacing w:line="276" w:lineRule="auto"/>
        <w:jc w:val="both"/>
        <w:rPr>
          <w:sz w:val="20"/>
          <w:szCs w:val="20"/>
        </w:rPr>
      </w:pPr>
      <w:r w:rsidRPr="00754127">
        <w:rPr>
          <w:sz w:val="20"/>
          <w:szCs w:val="20"/>
        </w:rPr>
        <w:t>- pracovné a ochranné pomôcky musia byť pripravené pred začatím práce,</w:t>
      </w:r>
    </w:p>
    <w:p w:rsidR="009333EE" w:rsidRPr="00754127" w:rsidRDefault="009333EE" w:rsidP="000F0490">
      <w:pPr>
        <w:spacing w:line="276" w:lineRule="auto"/>
        <w:jc w:val="both"/>
        <w:rPr>
          <w:sz w:val="20"/>
          <w:szCs w:val="20"/>
        </w:rPr>
      </w:pPr>
      <w:r w:rsidRPr="00754127">
        <w:rPr>
          <w:sz w:val="20"/>
          <w:szCs w:val="20"/>
        </w:rPr>
        <w:t>- udržiavať poriadok na skládke materiálu a jej okolí,</w:t>
      </w:r>
    </w:p>
    <w:p w:rsidR="009333EE" w:rsidRDefault="009333EE" w:rsidP="000F0490">
      <w:pPr>
        <w:spacing w:line="276" w:lineRule="auto"/>
        <w:jc w:val="both"/>
        <w:rPr>
          <w:sz w:val="20"/>
          <w:szCs w:val="20"/>
        </w:rPr>
      </w:pPr>
      <w:r w:rsidRPr="00754127">
        <w:rPr>
          <w:sz w:val="20"/>
          <w:szCs w:val="20"/>
        </w:rPr>
        <w:t>- dodržiavať ustanovenia STN 34 1010, STN 34 0350, STN 34 3500 pri práci</w:t>
      </w:r>
      <w:r w:rsidR="007907D2" w:rsidRPr="00754127">
        <w:rPr>
          <w:sz w:val="20"/>
          <w:szCs w:val="20"/>
        </w:rPr>
        <w:t xml:space="preserve"> </w:t>
      </w:r>
      <w:r w:rsidRPr="00754127">
        <w:rPr>
          <w:sz w:val="20"/>
          <w:szCs w:val="20"/>
        </w:rPr>
        <w:t>s</w:t>
      </w:r>
      <w:r w:rsidR="00C633F2">
        <w:rPr>
          <w:sz w:val="20"/>
          <w:szCs w:val="20"/>
        </w:rPr>
        <w:t> </w:t>
      </w:r>
      <w:r w:rsidRPr="00754127">
        <w:rPr>
          <w:sz w:val="20"/>
          <w:szCs w:val="20"/>
        </w:rPr>
        <w:t>elektrickými</w:t>
      </w:r>
      <w:r w:rsidR="00C633F2">
        <w:rPr>
          <w:sz w:val="20"/>
          <w:szCs w:val="20"/>
        </w:rPr>
        <w:t xml:space="preserve"> </w:t>
      </w:r>
      <w:r w:rsidRPr="00754127">
        <w:rPr>
          <w:sz w:val="20"/>
          <w:szCs w:val="20"/>
        </w:rPr>
        <w:t>prístrojmi a zariadeniami.</w:t>
      </w:r>
    </w:p>
    <w:p w:rsidR="0049588B" w:rsidRDefault="0049588B" w:rsidP="000F0490">
      <w:pPr>
        <w:spacing w:line="276" w:lineRule="auto"/>
        <w:jc w:val="both"/>
        <w:rPr>
          <w:sz w:val="20"/>
          <w:szCs w:val="20"/>
        </w:rPr>
      </w:pPr>
    </w:p>
    <w:p w:rsidR="0049588B" w:rsidRDefault="0049588B" w:rsidP="000F0490">
      <w:pPr>
        <w:spacing w:line="276" w:lineRule="auto"/>
        <w:jc w:val="both"/>
        <w:rPr>
          <w:sz w:val="20"/>
          <w:szCs w:val="20"/>
        </w:rPr>
      </w:pPr>
    </w:p>
    <w:p w:rsidR="0049588B" w:rsidRDefault="0049588B" w:rsidP="000F0490">
      <w:pPr>
        <w:spacing w:line="276" w:lineRule="auto"/>
        <w:jc w:val="both"/>
        <w:rPr>
          <w:sz w:val="20"/>
          <w:szCs w:val="20"/>
        </w:rPr>
      </w:pPr>
    </w:p>
    <w:p w:rsidR="0049588B" w:rsidRDefault="0049588B" w:rsidP="000F0490">
      <w:pPr>
        <w:spacing w:line="276" w:lineRule="auto"/>
        <w:jc w:val="both"/>
        <w:rPr>
          <w:sz w:val="20"/>
          <w:szCs w:val="20"/>
        </w:rPr>
      </w:pPr>
    </w:p>
    <w:p w:rsidR="0049588B" w:rsidRPr="00754127" w:rsidRDefault="0049588B" w:rsidP="000F0490">
      <w:pPr>
        <w:spacing w:line="276" w:lineRule="auto"/>
        <w:jc w:val="both"/>
        <w:rPr>
          <w:sz w:val="20"/>
          <w:szCs w:val="20"/>
        </w:rPr>
      </w:pPr>
    </w:p>
    <w:p w:rsidR="00E930A0" w:rsidRDefault="009333EE" w:rsidP="00E930A0">
      <w:pPr>
        <w:spacing w:line="276" w:lineRule="auto"/>
        <w:jc w:val="both"/>
        <w:rPr>
          <w:sz w:val="20"/>
          <w:szCs w:val="20"/>
        </w:rPr>
      </w:pPr>
      <w:r w:rsidRPr="00754127">
        <w:rPr>
          <w:sz w:val="20"/>
          <w:szCs w:val="20"/>
        </w:rPr>
        <w:t xml:space="preserve">  </w:t>
      </w:r>
    </w:p>
    <w:p w:rsidR="006102E8" w:rsidRPr="00754127" w:rsidRDefault="006102E8" w:rsidP="00E930A0">
      <w:pPr>
        <w:spacing w:line="276" w:lineRule="auto"/>
        <w:jc w:val="both"/>
        <w:rPr>
          <w:sz w:val="20"/>
          <w:szCs w:val="20"/>
        </w:rPr>
      </w:pPr>
      <w:r w:rsidRPr="00754127">
        <w:rPr>
          <w:sz w:val="20"/>
          <w:szCs w:val="20"/>
        </w:rPr>
        <w:t>Vypracoval : Ing. arch. Juraj Šrámek</w:t>
      </w:r>
    </w:p>
    <w:sectPr w:rsidR="006102E8" w:rsidRPr="00754127" w:rsidSect="008720B9">
      <w:footerReference w:type="default" r:id="rId8"/>
      <w:pgSz w:w="11906" w:h="16838"/>
      <w:pgMar w:top="1418" w:right="1247" w:bottom="1418"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16" w:rsidRDefault="003C3616" w:rsidP="00B12D32">
      <w:r>
        <w:separator/>
      </w:r>
    </w:p>
  </w:endnote>
  <w:endnote w:type="continuationSeparator" w:id="0">
    <w:p w:rsidR="003C3616" w:rsidRDefault="003C3616" w:rsidP="00B1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223899"/>
      <w:docPartObj>
        <w:docPartGallery w:val="Page Numbers (Bottom of Page)"/>
        <w:docPartUnique/>
      </w:docPartObj>
    </w:sdtPr>
    <w:sdtEndPr/>
    <w:sdtContent>
      <w:p w:rsidR="00EC1BFA" w:rsidRDefault="004A3A57">
        <w:pPr>
          <w:pStyle w:val="Pta"/>
          <w:jc w:val="center"/>
        </w:pPr>
        <w:r>
          <w:fldChar w:fldCharType="begin"/>
        </w:r>
        <w:r w:rsidR="00C01C2D">
          <w:instrText>PAGE   \* MERGEFORMAT</w:instrText>
        </w:r>
        <w:r>
          <w:fldChar w:fldCharType="separate"/>
        </w:r>
        <w:r w:rsidR="009E6671">
          <w:rPr>
            <w:noProof/>
          </w:rPr>
          <w:t>2</w:t>
        </w:r>
        <w:r>
          <w:rPr>
            <w:noProof/>
          </w:rPr>
          <w:fldChar w:fldCharType="end"/>
        </w:r>
      </w:p>
    </w:sdtContent>
  </w:sdt>
  <w:p w:rsidR="00EC1BFA" w:rsidRDefault="00EC1B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16" w:rsidRDefault="003C3616" w:rsidP="00B12D32">
      <w:r>
        <w:separator/>
      </w:r>
    </w:p>
  </w:footnote>
  <w:footnote w:type="continuationSeparator" w:id="0">
    <w:p w:rsidR="003C3616" w:rsidRDefault="003C3616" w:rsidP="00B12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FA"/>
    <w:multiLevelType w:val="multilevel"/>
    <w:tmpl w:val="CE24B1A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8A0410"/>
    <w:multiLevelType w:val="hybridMultilevel"/>
    <w:tmpl w:val="FA006C5C"/>
    <w:lvl w:ilvl="0" w:tplc="837A609E">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15936EC3"/>
    <w:multiLevelType w:val="multilevel"/>
    <w:tmpl w:val="0BEE210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764FD0"/>
    <w:multiLevelType w:val="hybridMultilevel"/>
    <w:tmpl w:val="8AB6005E"/>
    <w:lvl w:ilvl="0" w:tplc="5F7A4E3A">
      <w:start w:val="1"/>
      <w:numFmt w:val="decimal"/>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20093DDC"/>
    <w:multiLevelType w:val="hybridMultilevel"/>
    <w:tmpl w:val="A34AEFA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31CA4326"/>
    <w:multiLevelType w:val="multilevel"/>
    <w:tmpl w:val="0BEE210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5291C60"/>
    <w:multiLevelType w:val="hybridMultilevel"/>
    <w:tmpl w:val="C818B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44D479B"/>
    <w:multiLevelType w:val="multilevel"/>
    <w:tmpl w:val="0BEE210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8C30A6C"/>
    <w:multiLevelType w:val="hybridMultilevel"/>
    <w:tmpl w:val="A5CC0B66"/>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EB62FEB"/>
    <w:multiLevelType w:val="hybridMultilevel"/>
    <w:tmpl w:val="EDFA1B72"/>
    <w:lvl w:ilvl="0" w:tplc="33E8C97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2063E80"/>
    <w:multiLevelType w:val="multilevel"/>
    <w:tmpl w:val="C8FCEB80"/>
    <w:lvl w:ilvl="0">
      <w:start w:val="1"/>
      <w:numFmt w:val="decimal"/>
      <w:lvlText w:val="%1."/>
      <w:lvlJc w:val="left"/>
      <w:pPr>
        <w:ind w:left="144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623315F1"/>
    <w:multiLevelType w:val="hybridMultilevel"/>
    <w:tmpl w:val="18CA84BA"/>
    <w:lvl w:ilvl="0" w:tplc="4102383E">
      <w:start w:val="4"/>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72B25F5A"/>
    <w:multiLevelType w:val="hybridMultilevel"/>
    <w:tmpl w:val="3E7A1B4C"/>
    <w:lvl w:ilvl="0" w:tplc="370AF980">
      <w:start w:val="1"/>
      <w:numFmt w:val="decimal"/>
      <w:lvlText w:val="%1."/>
      <w:lvlJc w:val="left"/>
      <w:pPr>
        <w:ind w:left="1495"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73FD7A59"/>
    <w:multiLevelType w:val="hybridMultilevel"/>
    <w:tmpl w:val="5696524C"/>
    <w:lvl w:ilvl="0" w:tplc="A3E4DC1A">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750C2CB6"/>
    <w:multiLevelType w:val="hybridMultilevel"/>
    <w:tmpl w:val="5EA083B4"/>
    <w:lvl w:ilvl="0" w:tplc="3F308AB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7F3E548F"/>
    <w:multiLevelType w:val="hybridMultilevel"/>
    <w:tmpl w:val="CEDC8530"/>
    <w:lvl w:ilvl="0" w:tplc="9C20EBC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0"/>
  </w:num>
  <w:num w:numId="3">
    <w:abstractNumId w:val="1"/>
  </w:num>
  <w:num w:numId="4">
    <w:abstractNumId w:val="15"/>
  </w:num>
  <w:num w:numId="5">
    <w:abstractNumId w:val="10"/>
  </w:num>
  <w:num w:numId="6">
    <w:abstractNumId w:val="13"/>
  </w:num>
  <w:num w:numId="7">
    <w:abstractNumId w:val="12"/>
  </w:num>
  <w:num w:numId="8">
    <w:abstractNumId w:val="9"/>
  </w:num>
  <w:num w:numId="9">
    <w:abstractNumId w:val="3"/>
  </w:num>
  <w:num w:numId="10">
    <w:abstractNumId w:val="6"/>
  </w:num>
  <w:num w:numId="11">
    <w:abstractNumId w:val="14"/>
  </w:num>
  <w:num w:numId="12">
    <w:abstractNumId w:val="8"/>
  </w:num>
  <w:num w:numId="13">
    <w:abstractNumId w:val="11"/>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7A0B"/>
    <w:rsid w:val="00003C49"/>
    <w:rsid w:val="00005903"/>
    <w:rsid w:val="000256E2"/>
    <w:rsid w:val="00032F24"/>
    <w:rsid w:val="00036881"/>
    <w:rsid w:val="00041E96"/>
    <w:rsid w:val="000423E0"/>
    <w:rsid w:val="00047261"/>
    <w:rsid w:val="00051997"/>
    <w:rsid w:val="000562EE"/>
    <w:rsid w:val="00057356"/>
    <w:rsid w:val="00071A48"/>
    <w:rsid w:val="00085C59"/>
    <w:rsid w:val="000904B9"/>
    <w:rsid w:val="000944C4"/>
    <w:rsid w:val="0009556F"/>
    <w:rsid w:val="000A01AF"/>
    <w:rsid w:val="000A7FDC"/>
    <w:rsid w:val="000C12AB"/>
    <w:rsid w:val="000C5445"/>
    <w:rsid w:val="000C7A79"/>
    <w:rsid w:val="000D568B"/>
    <w:rsid w:val="000E0ED8"/>
    <w:rsid w:val="000E7511"/>
    <w:rsid w:val="000F0490"/>
    <w:rsid w:val="000F58A2"/>
    <w:rsid w:val="000F60B6"/>
    <w:rsid w:val="001041D2"/>
    <w:rsid w:val="00116B38"/>
    <w:rsid w:val="001327F4"/>
    <w:rsid w:val="0014126E"/>
    <w:rsid w:val="00147C17"/>
    <w:rsid w:val="00157745"/>
    <w:rsid w:val="00161A07"/>
    <w:rsid w:val="00164210"/>
    <w:rsid w:val="0016500A"/>
    <w:rsid w:val="00176625"/>
    <w:rsid w:val="00182430"/>
    <w:rsid w:val="00186EF8"/>
    <w:rsid w:val="00194BDD"/>
    <w:rsid w:val="001B43CB"/>
    <w:rsid w:val="001B6F60"/>
    <w:rsid w:val="001E420A"/>
    <w:rsid w:val="001F6A57"/>
    <w:rsid w:val="001F6E0A"/>
    <w:rsid w:val="00222075"/>
    <w:rsid w:val="00231CC7"/>
    <w:rsid w:val="0023387B"/>
    <w:rsid w:val="00250DAA"/>
    <w:rsid w:val="002527C8"/>
    <w:rsid w:val="0025364B"/>
    <w:rsid w:val="00256402"/>
    <w:rsid w:val="00260439"/>
    <w:rsid w:val="00263A07"/>
    <w:rsid w:val="002649C7"/>
    <w:rsid w:val="00271089"/>
    <w:rsid w:val="00284BFD"/>
    <w:rsid w:val="00295985"/>
    <w:rsid w:val="00297983"/>
    <w:rsid w:val="00297D31"/>
    <w:rsid w:val="002A2AE8"/>
    <w:rsid w:val="002B27F4"/>
    <w:rsid w:val="002B6F30"/>
    <w:rsid w:val="002D0B43"/>
    <w:rsid w:val="002F4FE4"/>
    <w:rsid w:val="00310B99"/>
    <w:rsid w:val="00314B93"/>
    <w:rsid w:val="00317E93"/>
    <w:rsid w:val="00320B20"/>
    <w:rsid w:val="00325B6E"/>
    <w:rsid w:val="00325E7E"/>
    <w:rsid w:val="00335FB1"/>
    <w:rsid w:val="00351A0F"/>
    <w:rsid w:val="00355AFF"/>
    <w:rsid w:val="00363DC6"/>
    <w:rsid w:val="00364CE4"/>
    <w:rsid w:val="00380C37"/>
    <w:rsid w:val="003A54DD"/>
    <w:rsid w:val="003A5765"/>
    <w:rsid w:val="003B2721"/>
    <w:rsid w:val="003B5205"/>
    <w:rsid w:val="003C104C"/>
    <w:rsid w:val="003C3616"/>
    <w:rsid w:val="003D7E87"/>
    <w:rsid w:val="003E1CB5"/>
    <w:rsid w:val="003F0C6E"/>
    <w:rsid w:val="003F7E53"/>
    <w:rsid w:val="0040680A"/>
    <w:rsid w:val="0040777E"/>
    <w:rsid w:val="0041492D"/>
    <w:rsid w:val="004164B5"/>
    <w:rsid w:val="004403E4"/>
    <w:rsid w:val="00441DAD"/>
    <w:rsid w:val="00465469"/>
    <w:rsid w:val="004654C0"/>
    <w:rsid w:val="00466B3B"/>
    <w:rsid w:val="00466DAA"/>
    <w:rsid w:val="00467A0B"/>
    <w:rsid w:val="00473C56"/>
    <w:rsid w:val="00474DED"/>
    <w:rsid w:val="00480955"/>
    <w:rsid w:val="004838E1"/>
    <w:rsid w:val="00483D24"/>
    <w:rsid w:val="00490663"/>
    <w:rsid w:val="00490687"/>
    <w:rsid w:val="0049588B"/>
    <w:rsid w:val="004A27B1"/>
    <w:rsid w:val="004A3A57"/>
    <w:rsid w:val="004A7578"/>
    <w:rsid w:val="004C1ADB"/>
    <w:rsid w:val="004C21E3"/>
    <w:rsid w:val="004C6BCD"/>
    <w:rsid w:val="004D4A4E"/>
    <w:rsid w:val="004E2F90"/>
    <w:rsid w:val="004E52A2"/>
    <w:rsid w:val="0051021F"/>
    <w:rsid w:val="00521EA5"/>
    <w:rsid w:val="00524DBC"/>
    <w:rsid w:val="00530C78"/>
    <w:rsid w:val="00536F62"/>
    <w:rsid w:val="0053718D"/>
    <w:rsid w:val="00537CA4"/>
    <w:rsid w:val="005432DA"/>
    <w:rsid w:val="00550D0D"/>
    <w:rsid w:val="00553CBE"/>
    <w:rsid w:val="00555C80"/>
    <w:rsid w:val="00556CA5"/>
    <w:rsid w:val="0056044D"/>
    <w:rsid w:val="00561E1D"/>
    <w:rsid w:val="00562BB2"/>
    <w:rsid w:val="00566831"/>
    <w:rsid w:val="00570D1E"/>
    <w:rsid w:val="00577406"/>
    <w:rsid w:val="00587104"/>
    <w:rsid w:val="005935C5"/>
    <w:rsid w:val="00595E06"/>
    <w:rsid w:val="005A4EC2"/>
    <w:rsid w:val="005A7721"/>
    <w:rsid w:val="005C6F66"/>
    <w:rsid w:val="005D196F"/>
    <w:rsid w:val="005D46EC"/>
    <w:rsid w:val="005D5036"/>
    <w:rsid w:val="005D692F"/>
    <w:rsid w:val="005D6E54"/>
    <w:rsid w:val="005D7226"/>
    <w:rsid w:val="00603623"/>
    <w:rsid w:val="006042EB"/>
    <w:rsid w:val="006102E8"/>
    <w:rsid w:val="00613033"/>
    <w:rsid w:val="00624290"/>
    <w:rsid w:val="00626F54"/>
    <w:rsid w:val="00641B66"/>
    <w:rsid w:val="00642B1C"/>
    <w:rsid w:val="00642E50"/>
    <w:rsid w:val="00643703"/>
    <w:rsid w:val="0065734F"/>
    <w:rsid w:val="00657D46"/>
    <w:rsid w:val="006602B3"/>
    <w:rsid w:val="0066197B"/>
    <w:rsid w:val="00663765"/>
    <w:rsid w:val="006651C6"/>
    <w:rsid w:val="006672B6"/>
    <w:rsid w:val="0067143A"/>
    <w:rsid w:val="00672683"/>
    <w:rsid w:val="006A041A"/>
    <w:rsid w:val="006B133D"/>
    <w:rsid w:val="006B2503"/>
    <w:rsid w:val="006D6E7C"/>
    <w:rsid w:val="006F024B"/>
    <w:rsid w:val="006F3738"/>
    <w:rsid w:val="00703718"/>
    <w:rsid w:val="00704938"/>
    <w:rsid w:val="00712AE9"/>
    <w:rsid w:val="00725881"/>
    <w:rsid w:val="0073026A"/>
    <w:rsid w:val="00733F0D"/>
    <w:rsid w:val="00751C56"/>
    <w:rsid w:val="007527C4"/>
    <w:rsid w:val="00754127"/>
    <w:rsid w:val="007705CC"/>
    <w:rsid w:val="00774B34"/>
    <w:rsid w:val="00784567"/>
    <w:rsid w:val="007907D2"/>
    <w:rsid w:val="00791980"/>
    <w:rsid w:val="00793258"/>
    <w:rsid w:val="00793C08"/>
    <w:rsid w:val="00794BFF"/>
    <w:rsid w:val="00797E1F"/>
    <w:rsid w:val="007A2E0E"/>
    <w:rsid w:val="007A5696"/>
    <w:rsid w:val="007B5AA5"/>
    <w:rsid w:val="007C1773"/>
    <w:rsid w:val="007C5184"/>
    <w:rsid w:val="007C52C7"/>
    <w:rsid w:val="007C69B3"/>
    <w:rsid w:val="007D0DE0"/>
    <w:rsid w:val="007D32DD"/>
    <w:rsid w:val="007E496A"/>
    <w:rsid w:val="007F7E94"/>
    <w:rsid w:val="00801647"/>
    <w:rsid w:val="008062C4"/>
    <w:rsid w:val="00806562"/>
    <w:rsid w:val="00815F71"/>
    <w:rsid w:val="00816555"/>
    <w:rsid w:val="00823595"/>
    <w:rsid w:val="00824451"/>
    <w:rsid w:val="00833AF5"/>
    <w:rsid w:val="0084226A"/>
    <w:rsid w:val="00845571"/>
    <w:rsid w:val="00846DE8"/>
    <w:rsid w:val="00847E2D"/>
    <w:rsid w:val="0086067A"/>
    <w:rsid w:val="008647FC"/>
    <w:rsid w:val="008652FD"/>
    <w:rsid w:val="00867F79"/>
    <w:rsid w:val="008720B9"/>
    <w:rsid w:val="008818F5"/>
    <w:rsid w:val="0088327A"/>
    <w:rsid w:val="00884E6F"/>
    <w:rsid w:val="0088711A"/>
    <w:rsid w:val="00891C70"/>
    <w:rsid w:val="008A6474"/>
    <w:rsid w:val="008B787A"/>
    <w:rsid w:val="008C5D8B"/>
    <w:rsid w:val="008D571A"/>
    <w:rsid w:val="008E02DA"/>
    <w:rsid w:val="008E5792"/>
    <w:rsid w:val="008F0535"/>
    <w:rsid w:val="008F3062"/>
    <w:rsid w:val="008F41AD"/>
    <w:rsid w:val="008F5981"/>
    <w:rsid w:val="008F63BD"/>
    <w:rsid w:val="0090670D"/>
    <w:rsid w:val="0090735E"/>
    <w:rsid w:val="00922152"/>
    <w:rsid w:val="009246EC"/>
    <w:rsid w:val="009333EE"/>
    <w:rsid w:val="009347BE"/>
    <w:rsid w:val="00937B4B"/>
    <w:rsid w:val="0096338E"/>
    <w:rsid w:val="009653BA"/>
    <w:rsid w:val="00967F5B"/>
    <w:rsid w:val="009725CC"/>
    <w:rsid w:val="00993B54"/>
    <w:rsid w:val="009949FE"/>
    <w:rsid w:val="009A37F0"/>
    <w:rsid w:val="009A404F"/>
    <w:rsid w:val="009B3299"/>
    <w:rsid w:val="009C4ABE"/>
    <w:rsid w:val="009D0609"/>
    <w:rsid w:val="009D77BA"/>
    <w:rsid w:val="009E6671"/>
    <w:rsid w:val="009F03D0"/>
    <w:rsid w:val="009F0F0E"/>
    <w:rsid w:val="009F3472"/>
    <w:rsid w:val="00A120A0"/>
    <w:rsid w:val="00A174B4"/>
    <w:rsid w:val="00A23EBA"/>
    <w:rsid w:val="00A32BF0"/>
    <w:rsid w:val="00A35046"/>
    <w:rsid w:val="00A3554B"/>
    <w:rsid w:val="00A40721"/>
    <w:rsid w:val="00A42A5E"/>
    <w:rsid w:val="00A515DD"/>
    <w:rsid w:val="00A53F4D"/>
    <w:rsid w:val="00A63546"/>
    <w:rsid w:val="00A66B83"/>
    <w:rsid w:val="00A932A6"/>
    <w:rsid w:val="00A93588"/>
    <w:rsid w:val="00A947CB"/>
    <w:rsid w:val="00AA692E"/>
    <w:rsid w:val="00AA79DD"/>
    <w:rsid w:val="00AB0ED9"/>
    <w:rsid w:val="00AB17E1"/>
    <w:rsid w:val="00AC08BB"/>
    <w:rsid w:val="00AC1ABE"/>
    <w:rsid w:val="00AC6339"/>
    <w:rsid w:val="00AD1402"/>
    <w:rsid w:val="00AD75B5"/>
    <w:rsid w:val="00AE0DA2"/>
    <w:rsid w:val="00AF52F3"/>
    <w:rsid w:val="00B04DCE"/>
    <w:rsid w:val="00B11C45"/>
    <w:rsid w:val="00B12D32"/>
    <w:rsid w:val="00B22983"/>
    <w:rsid w:val="00B317C1"/>
    <w:rsid w:val="00B31DAD"/>
    <w:rsid w:val="00B3249E"/>
    <w:rsid w:val="00B32FA4"/>
    <w:rsid w:val="00B33DDB"/>
    <w:rsid w:val="00B366BE"/>
    <w:rsid w:val="00B51ECD"/>
    <w:rsid w:val="00B621FB"/>
    <w:rsid w:val="00B66954"/>
    <w:rsid w:val="00B70B35"/>
    <w:rsid w:val="00B70BE4"/>
    <w:rsid w:val="00B822F8"/>
    <w:rsid w:val="00B90C1E"/>
    <w:rsid w:val="00B9113E"/>
    <w:rsid w:val="00BB3167"/>
    <w:rsid w:val="00BC1FB9"/>
    <w:rsid w:val="00BC2CEA"/>
    <w:rsid w:val="00BD0BD0"/>
    <w:rsid w:val="00BE3CE0"/>
    <w:rsid w:val="00BE5BB0"/>
    <w:rsid w:val="00C01C2D"/>
    <w:rsid w:val="00C043DE"/>
    <w:rsid w:val="00C132F9"/>
    <w:rsid w:val="00C2026D"/>
    <w:rsid w:val="00C23A78"/>
    <w:rsid w:val="00C23C4E"/>
    <w:rsid w:val="00C256D9"/>
    <w:rsid w:val="00C3052E"/>
    <w:rsid w:val="00C375D2"/>
    <w:rsid w:val="00C41936"/>
    <w:rsid w:val="00C50775"/>
    <w:rsid w:val="00C5227F"/>
    <w:rsid w:val="00C633F2"/>
    <w:rsid w:val="00C64031"/>
    <w:rsid w:val="00C65E27"/>
    <w:rsid w:val="00C77E1C"/>
    <w:rsid w:val="00C82664"/>
    <w:rsid w:val="00C91DA2"/>
    <w:rsid w:val="00C95027"/>
    <w:rsid w:val="00CA448B"/>
    <w:rsid w:val="00CB30F0"/>
    <w:rsid w:val="00CB462E"/>
    <w:rsid w:val="00CC0D70"/>
    <w:rsid w:val="00CD0980"/>
    <w:rsid w:val="00CD7BC3"/>
    <w:rsid w:val="00CE250A"/>
    <w:rsid w:val="00CE7B14"/>
    <w:rsid w:val="00CF1FE9"/>
    <w:rsid w:val="00CF56F0"/>
    <w:rsid w:val="00CF59CB"/>
    <w:rsid w:val="00D05CF6"/>
    <w:rsid w:val="00D11C2B"/>
    <w:rsid w:val="00D14A33"/>
    <w:rsid w:val="00D15CF5"/>
    <w:rsid w:val="00D22975"/>
    <w:rsid w:val="00D23B9F"/>
    <w:rsid w:val="00D23CE3"/>
    <w:rsid w:val="00D24E02"/>
    <w:rsid w:val="00D30441"/>
    <w:rsid w:val="00D31114"/>
    <w:rsid w:val="00D3550C"/>
    <w:rsid w:val="00D37192"/>
    <w:rsid w:val="00D45A4F"/>
    <w:rsid w:val="00D54914"/>
    <w:rsid w:val="00D613C4"/>
    <w:rsid w:val="00D66178"/>
    <w:rsid w:val="00D7045D"/>
    <w:rsid w:val="00D94A5D"/>
    <w:rsid w:val="00DA1A09"/>
    <w:rsid w:val="00DA2143"/>
    <w:rsid w:val="00DA27D5"/>
    <w:rsid w:val="00DB0A21"/>
    <w:rsid w:val="00DB0A77"/>
    <w:rsid w:val="00DB37C3"/>
    <w:rsid w:val="00DC3B4A"/>
    <w:rsid w:val="00DC727B"/>
    <w:rsid w:val="00DC7410"/>
    <w:rsid w:val="00DD79E6"/>
    <w:rsid w:val="00DE02AA"/>
    <w:rsid w:val="00DE4B7B"/>
    <w:rsid w:val="00DF0FE2"/>
    <w:rsid w:val="00DF587B"/>
    <w:rsid w:val="00DF5A90"/>
    <w:rsid w:val="00E01A5C"/>
    <w:rsid w:val="00E07241"/>
    <w:rsid w:val="00E12172"/>
    <w:rsid w:val="00E13A65"/>
    <w:rsid w:val="00E20934"/>
    <w:rsid w:val="00E345F5"/>
    <w:rsid w:val="00E43660"/>
    <w:rsid w:val="00E45E85"/>
    <w:rsid w:val="00E502A5"/>
    <w:rsid w:val="00E56C2D"/>
    <w:rsid w:val="00E87FFC"/>
    <w:rsid w:val="00E930A0"/>
    <w:rsid w:val="00E97AAC"/>
    <w:rsid w:val="00EA5DB7"/>
    <w:rsid w:val="00EA7E00"/>
    <w:rsid w:val="00EC1BFA"/>
    <w:rsid w:val="00EE1C71"/>
    <w:rsid w:val="00EF4D4D"/>
    <w:rsid w:val="00F00D9B"/>
    <w:rsid w:val="00F022E4"/>
    <w:rsid w:val="00F06242"/>
    <w:rsid w:val="00F14D55"/>
    <w:rsid w:val="00F15BEB"/>
    <w:rsid w:val="00F30CFB"/>
    <w:rsid w:val="00F34858"/>
    <w:rsid w:val="00F36D81"/>
    <w:rsid w:val="00F37DC8"/>
    <w:rsid w:val="00F4474A"/>
    <w:rsid w:val="00F60A7C"/>
    <w:rsid w:val="00F64E6B"/>
    <w:rsid w:val="00F6651D"/>
    <w:rsid w:val="00F814D3"/>
    <w:rsid w:val="00F86C1F"/>
    <w:rsid w:val="00F95856"/>
    <w:rsid w:val="00F95A0B"/>
    <w:rsid w:val="00FA3EBD"/>
    <w:rsid w:val="00FA48D6"/>
    <w:rsid w:val="00FA4DF0"/>
    <w:rsid w:val="00FB643D"/>
    <w:rsid w:val="00FC1469"/>
    <w:rsid w:val="00FC6FF9"/>
    <w:rsid w:val="00FD3029"/>
    <w:rsid w:val="00FD348A"/>
    <w:rsid w:val="00FE0747"/>
    <w:rsid w:val="00FE6AE5"/>
    <w:rsid w:val="00FF58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84C0"/>
  <w15:docId w15:val="{3370175A-0747-4564-88D9-D17EDAA6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2F90"/>
    <w:rPr>
      <w:sz w:val="24"/>
      <w:szCs w:val="24"/>
      <w:lang w:eastAsia="sk-SK"/>
    </w:rPr>
  </w:style>
  <w:style w:type="paragraph" w:styleId="Nadpis1">
    <w:name w:val="heading 1"/>
    <w:basedOn w:val="Normlny"/>
    <w:next w:val="Normlny"/>
    <w:link w:val="Nadpis1Char"/>
    <w:qFormat/>
    <w:rsid w:val="004E2F90"/>
    <w:pPr>
      <w:keepNext/>
      <w:spacing w:before="240" w:after="60"/>
      <w:outlineLvl w:val="0"/>
    </w:pPr>
    <w:rPr>
      <w:rFonts w:ascii="Cambria" w:hAnsi="Cambria"/>
      <w:b/>
      <w:bCs/>
      <w:kern w:val="32"/>
      <w:sz w:val="32"/>
      <w:szCs w:val="32"/>
      <w:lang w:eastAsia="en-US"/>
    </w:rPr>
  </w:style>
  <w:style w:type="paragraph" w:styleId="Nadpis2">
    <w:name w:val="heading 2"/>
    <w:basedOn w:val="Normlny"/>
    <w:next w:val="Normlny"/>
    <w:link w:val="Nadpis2Char"/>
    <w:qFormat/>
    <w:rsid w:val="004E2F90"/>
    <w:pPr>
      <w:keepNext/>
      <w:spacing w:before="240" w:after="60"/>
      <w:outlineLvl w:val="1"/>
    </w:pPr>
    <w:rPr>
      <w:rFonts w:ascii="Arial" w:hAnsi="Arial" w:cs="Arial"/>
      <w:b/>
      <w:bCs/>
      <w:i/>
      <w:iCs/>
      <w:sz w:val="28"/>
      <w:szCs w:val="28"/>
    </w:rPr>
  </w:style>
  <w:style w:type="paragraph" w:styleId="Nadpis4">
    <w:name w:val="heading 4"/>
    <w:basedOn w:val="Normlny"/>
    <w:link w:val="Nadpis4Char"/>
    <w:uiPriority w:val="9"/>
    <w:qFormat/>
    <w:rsid w:val="004E2F90"/>
    <w:pPr>
      <w:spacing w:before="100" w:beforeAutospacing="1" w:after="100" w:afterAutospacing="1"/>
      <w:outlineLvl w:val="3"/>
    </w:pPr>
    <w:rPr>
      <w:b/>
      <w:bCs/>
      <w:lang w:eastAsia="en-US"/>
    </w:rPr>
  </w:style>
  <w:style w:type="paragraph" w:styleId="Nadpis5">
    <w:name w:val="heading 5"/>
    <w:basedOn w:val="Normlny"/>
    <w:next w:val="Normlny"/>
    <w:link w:val="Nadpis5Char"/>
    <w:semiHidden/>
    <w:unhideWhenUsed/>
    <w:qFormat/>
    <w:rsid w:val="004E2F90"/>
    <w:pPr>
      <w:spacing w:before="240" w:after="60"/>
      <w:outlineLvl w:val="4"/>
    </w:pPr>
    <w:rPr>
      <w:rFonts w:ascii="Calibri" w:hAnsi="Calibri"/>
      <w:b/>
      <w:bCs/>
      <w:i/>
      <w:i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E2F90"/>
    <w:rPr>
      <w:rFonts w:ascii="Cambria" w:hAnsi="Cambria"/>
      <w:b/>
      <w:bCs/>
      <w:kern w:val="32"/>
      <w:sz w:val="32"/>
      <w:szCs w:val="32"/>
    </w:rPr>
  </w:style>
  <w:style w:type="character" w:customStyle="1" w:styleId="Nadpis2Char">
    <w:name w:val="Nadpis 2 Char"/>
    <w:basedOn w:val="Predvolenpsmoodseku"/>
    <w:link w:val="Nadpis2"/>
    <w:rsid w:val="004E2F90"/>
    <w:rPr>
      <w:rFonts w:ascii="Arial" w:hAnsi="Arial" w:cs="Arial"/>
      <w:b/>
      <w:bCs/>
      <w:i/>
      <w:iCs/>
      <w:sz w:val="28"/>
      <w:szCs w:val="28"/>
      <w:lang w:eastAsia="sk-SK"/>
    </w:rPr>
  </w:style>
  <w:style w:type="character" w:customStyle="1" w:styleId="Nadpis4Char">
    <w:name w:val="Nadpis 4 Char"/>
    <w:link w:val="Nadpis4"/>
    <w:uiPriority w:val="9"/>
    <w:rsid w:val="004E2F90"/>
    <w:rPr>
      <w:b/>
      <w:bCs/>
      <w:sz w:val="24"/>
      <w:szCs w:val="24"/>
    </w:rPr>
  </w:style>
  <w:style w:type="character" w:customStyle="1" w:styleId="Nadpis5Char">
    <w:name w:val="Nadpis 5 Char"/>
    <w:link w:val="Nadpis5"/>
    <w:semiHidden/>
    <w:rsid w:val="004E2F90"/>
    <w:rPr>
      <w:rFonts w:ascii="Calibri" w:hAnsi="Calibri"/>
      <w:b/>
      <w:bCs/>
      <w:i/>
      <w:iCs/>
      <w:sz w:val="26"/>
      <w:szCs w:val="26"/>
    </w:rPr>
  </w:style>
  <w:style w:type="character" w:styleId="Siln">
    <w:name w:val="Strong"/>
    <w:qFormat/>
    <w:rsid w:val="004E2F90"/>
    <w:rPr>
      <w:b/>
      <w:bCs/>
    </w:rPr>
  </w:style>
  <w:style w:type="paragraph" w:styleId="Odsekzoznamu">
    <w:name w:val="List Paragraph"/>
    <w:basedOn w:val="Normlny"/>
    <w:uiPriority w:val="34"/>
    <w:qFormat/>
    <w:rsid w:val="004E2F90"/>
    <w:pPr>
      <w:ind w:left="708"/>
    </w:pPr>
  </w:style>
  <w:style w:type="paragraph" w:styleId="Hlavikaobsahu">
    <w:name w:val="TOC Heading"/>
    <w:basedOn w:val="Nadpis1"/>
    <w:next w:val="Normlny"/>
    <w:uiPriority w:val="39"/>
    <w:semiHidden/>
    <w:unhideWhenUsed/>
    <w:qFormat/>
    <w:rsid w:val="004E2F90"/>
    <w:pPr>
      <w:keepLines/>
      <w:spacing w:before="480" w:after="0" w:line="276" w:lineRule="auto"/>
      <w:outlineLvl w:val="9"/>
    </w:pPr>
    <w:rPr>
      <w:color w:val="365F91"/>
      <w:kern w:val="0"/>
      <w:sz w:val="28"/>
      <w:szCs w:val="28"/>
      <w:lang w:eastAsia="sk-SK"/>
    </w:rPr>
  </w:style>
  <w:style w:type="table" w:styleId="Mriekatabuky">
    <w:name w:val="Table Grid"/>
    <w:basedOn w:val="Normlnatabuka"/>
    <w:uiPriority w:val="59"/>
    <w:rsid w:val="002A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12D32"/>
    <w:pPr>
      <w:tabs>
        <w:tab w:val="center" w:pos="4536"/>
        <w:tab w:val="right" w:pos="9072"/>
      </w:tabs>
    </w:pPr>
  </w:style>
  <w:style w:type="character" w:customStyle="1" w:styleId="HlavikaChar">
    <w:name w:val="Hlavička Char"/>
    <w:basedOn w:val="Predvolenpsmoodseku"/>
    <w:link w:val="Hlavika"/>
    <w:uiPriority w:val="99"/>
    <w:rsid w:val="00B12D32"/>
    <w:rPr>
      <w:sz w:val="24"/>
      <w:szCs w:val="24"/>
      <w:lang w:eastAsia="sk-SK"/>
    </w:rPr>
  </w:style>
  <w:style w:type="paragraph" w:styleId="Pta">
    <w:name w:val="footer"/>
    <w:basedOn w:val="Normlny"/>
    <w:link w:val="PtaChar"/>
    <w:uiPriority w:val="99"/>
    <w:unhideWhenUsed/>
    <w:rsid w:val="00B12D32"/>
    <w:pPr>
      <w:tabs>
        <w:tab w:val="center" w:pos="4536"/>
        <w:tab w:val="right" w:pos="9072"/>
      </w:tabs>
    </w:pPr>
  </w:style>
  <w:style w:type="character" w:customStyle="1" w:styleId="PtaChar">
    <w:name w:val="Päta Char"/>
    <w:basedOn w:val="Predvolenpsmoodseku"/>
    <w:link w:val="Pta"/>
    <w:uiPriority w:val="99"/>
    <w:rsid w:val="00B12D32"/>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886E-D0BA-498E-9AE3-94E37C97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13680</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UVN SNP Ruzomberok</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project4</dc:creator>
  <cp:lastModifiedBy>Jaromír Biroš</cp:lastModifiedBy>
  <cp:revision>3</cp:revision>
  <dcterms:created xsi:type="dcterms:W3CDTF">2020-04-21T09:20:00Z</dcterms:created>
  <dcterms:modified xsi:type="dcterms:W3CDTF">2020-05-11T07:17:00Z</dcterms:modified>
</cp:coreProperties>
</file>