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33" w:rsidRPr="00B84233" w:rsidRDefault="00B84233" w:rsidP="00B8423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B84233">
        <w:rPr>
          <w:rFonts w:asciiTheme="minorHAnsi" w:hAnsiTheme="minorHAnsi"/>
          <w:b/>
          <w:sz w:val="24"/>
          <w:szCs w:val="24"/>
        </w:rPr>
        <w:t>Procesy samohodnotenia vzdelávacej inštitúcie</w:t>
      </w:r>
      <w:r w:rsidRPr="00B84233">
        <w:rPr>
          <w:rFonts w:asciiTheme="minorHAnsi" w:hAnsiTheme="minorHAnsi"/>
          <w:b/>
          <w:sz w:val="24"/>
          <w:szCs w:val="24"/>
        </w:rPr>
        <w:br/>
        <w:t>– samohodnotenie podľa ISO 9004 a ISO 10014</w:t>
      </w:r>
    </w:p>
    <w:p w:rsidR="00B84233" w:rsidRPr="00B84233" w:rsidRDefault="00B84233" w:rsidP="00B84233">
      <w:pPr>
        <w:spacing w:after="0" w:line="240" w:lineRule="auto"/>
        <w:rPr>
          <w:rFonts w:asciiTheme="minorHAnsi" w:hAnsiTheme="minorHAnsi" w:cs="Calibri"/>
          <w:b/>
        </w:rPr>
      </w:pPr>
    </w:p>
    <w:p w:rsidR="00B84233" w:rsidRPr="00B84233" w:rsidRDefault="00B84233" w:rsidP="00B84233">
      <w:pPr>
        <w:spacing w:after="0" w:line="240" w:lineRule="auto"/>
        <w:rPr>
          <w:rFonts w:asciiTheme="minorHAnsi" w:hAnsiTheme="minorHAnsi" w:cs="Calibri"/>
          <w:b/>
        </w:rPr>
      </w:pPr>
    </w:p>
    <w:p w:rsidR="00B84233" w:rsidRPr="00B84233" w:rsidRDefault="00B84233" w:rsidP="00B84233">
      <w:pPr>
        <w:spacing w:after="0" w:line="240" w:lineRule="auto"/>
        <w:rPr>
          <w:rFonts w:asciiTheme="minorHAnsi" w:hAnsiTheme="minorHAnsi" w:cs="Calibri"/>
          <w:b/>
        </w:rPr>
      </w:pPr>
      <w:r w:rsidRPr="00B84233">
        <w:rPr>
          <w:rFonts w:asciiTheme="minorHAnsi" w:hAnsiTheme="minorHAnsi" w:cs="Calibri"/>
          <w:b/>
        </w:rPr>
        <w:t>Obsah</w:t>
      </w:r>
      <w:r>
        <w:rPr>
          <w:rFonts w:asciiTheme="minorHAnsi" w:hAnsiTheme="minorHAnsi" w:cs="Calibri"/>
          <w:b/>
        </w:rPr>
        <w:t xml:space="preserve"> publikácie</w:t>
      </w:r>
    </w:p>
    <w:p w:rsidR="00B84233" w:rsidRPr="00B84233" w:rsidRDefault="00B84233" w:rsidP="00B84233">
      <w:pPr>
        <w:spacing w:after="0" w:line="240" w:lineRule="auto"/>
        <w:rPr>
          <w:rFonts w:asciiTheme="minorHAnsi" w:hAnsiTheme="minorHAnsi" w:cs="Calibri"/>
        </w:rPr>
      </w:pPr>
    </w:p>
    <w:p w:rsidR="00B84233" w:rsidRPr="00B84233" w:rsidRDefault="00B84233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r w:rsidRPr="00B84233">
        <w:rPr>
          <w:rFonts w:asciiTheme="minorHAnsi" w:hAnsiTheme="minorHAnsi"/>
        </w:rPr>
        <w:fldChar w:fldCharType="begin"/>
      </w:r>
      <w:r w:rsidRPr="00B84233">
        <w:rPr>
          <w:rFonts w:asciiTheme="minorHAnsi" w:hAnsiTheme="minorHAnsi"/>
        </w:rPr>
        <w:instrText xml:space="preserve"> TOC \o "1-3" \h \z \u </w:instrText>
      </w:r>
      <w:r w:rsidRPr="00B84233">
        <w:rPr>
          <w:rFonts w:asciiTheme="minorHAnsi" w:hAnsiTheme="minorHAnsi"/>
        </w:rPr>
        <w:fldChar w:fldCharType="separate"/>
      </w:r>
      <w:hyperlink w:anchor="_Toc361832233" w:history="1">
        <w:r w:rsidRPr="00B84233">
          <w:rPr>
            <w:rStyle w:val="Hypertextovprepojenie"/>
            <w:rFonts w:asciiTheme="minorHAnsi" w:hAnsiTheme="minorHAnsi"/>
          </w:rPr>
          <w:t>Úvod</w:t>
        </w:r>
        <w:r w:rsidRPr="00B84233">
          <w:rPr>
            <w:rFonts w:asciiTheme="minorHAnsi" w:hAnsiTheme="minorHAnsi"/>
            <w:webHidden/>
          </w:rPr>
          <w:tab/>
        </w:r>
        <w:r w:rsidRPr="00B84233">
          <w:rPr>
            <w:rFonts w:asciiTheme="minorHAnsi" w:hAnsiTheme="minorHAnsi"/>
            <w:webHidden/>
          </w:rPr>
          <w:tab/>
        </w:r>
        <w:r w:rsidRPr="00B84233">
          <w:rPr>
            <w:rFonts w:asciiTheme="minorHAnsi" w:hAnsiTheme="minorHAnsi"/>
            <w:webHidden/>
          </w:rPr>
          <w:fldChar w:fldCharType="begin"/>
        </w:r>
        <w:r w:rsidRPr="00B84233">
          <w:rPr>
            <w:rFonts w:asciiTheme="minorHAnsi" w:hAnsiTheme="minorHAnsi"/>
            <w:webHidden/>
          </w:rPr>
          <w:instrText xml:space="preserve"> PAGEREF _Toc361832233 \h </w:instrText>
        </w:r>
        <w:r w:rsidRPr="00B84233">
          <w:rPr>
            <w:rFonts w:asciiTheme="minorHAnsi" w:hAnsiTheme="minorHAnsi"/>
            <w:webHidden/>
          </w:rPr>
        </w:r>
        <w:r w:rsidRPr="00B84233">
          <w:rPr>
            <w:rFonts w:asciiTheme="minorHAnsi" w:hAnsiTheme="minorHAnsi"/>
            <w:webHidden/>
          </w:rPr>
          <w:fldChar w:fldCharType="separate"/>
        </w:r>
        <w:r w:rsidRPr="00B84233">
          <w:rPr>
            <w:rFonts w:asciiTheme="minorHAnsi" w:hAnsiTheme="minorHAnsi"/>
            <w:webHidden/>
          </w:rPr>
          <w:t>3</w:t>
        </w:r>
        <w:r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4" w:history="1">
        <w:r w:rsidR="00B84233" w:rsidRPr="00B84233">
          <w:rPr>
            <w:rStyle w:val="Hypertextovprepojenie"/>
            <w:rFonts w:asciiTheme="minorHAnsi" w:hAnsiTheme="minorHAnsi"/>
          </w:rPr>
          <w:t>1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Manažérstvo kvality vo vzdelávacej inštitúcii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_Toc361832234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5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5" w:history="1">
        <w:r w:rsidR="00B84233" w:rsidRPr="00B84233">
          <w:rPr>
            <w:rStyle w:val="Hypertextovprepojenie"/>
            <w:rFonts w:asciiTheme="minorHAnsi" w:hAnsiTheme="minorHAnsi"/>
          </w:rPr>
          <w:t>2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Zainteresované strany v systéme vzdelávania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_Toc361832235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7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6" w:history="1">
        <w:r w:rsidR="00B84233" w:rsidRPr="00B84233">
          <w:rPr>
            <w:rStyle w:val="Hypertextovprepojenie"/>
            <w:rFonts w:asciiTheme="minorHAnsi" w:hAnsiTheme="minorHAnsi"/>
          </w:rPr>
          <w:t>3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Požiadavky zainteresovaných strán vo vzdelávaní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_Toc361832236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9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7" w:history="1">
        <w:r w:rsidR="00B84233" w:rsidRPr="00B84233">
          <w:rPr>
            <w:rStyle w:val="Hypertextovprepojenie"/>
            <w:rFonts w:asciiTheme="minorHAnsi" w:hAnsiTheme="minorHAnsi"/>
          </w:rPr>
          <w:t>4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 xml:space="preserve">Samohodnotenie – nástroj na identifikáciu príležitostí </w:t>
        </w:r>
        <w:r w:rsidR="00B84233" w:rsidRPr="00B84233">
          <w:rPr>
            <w:rStyle w:val="Hypertextovprepojenie"/>
            <w:rFonts w:asciiTheme="minorHAnsi" w:hAnsiTheme="minorHAnsi"/>
          </w:rPr>
          <w:br/>
          <w:t>na zlepšovanie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_Toc361832237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12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8" w:history="1">
        <w:r w:rsidR="00B84233" w:rsidRPr="00B84233">
          <w:rPr>
            <w:rStyle w:val="Hypertextovprepojenie"/>
            <w:rFonts w:asciiTheme="minorHAnsi" w:hAnsiTheme="minorHAnsi"/>
          </w:rPr>
          <w:t>5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Procesy samohodnotenia na báze IS0 9004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_Toc361832238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16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39" w:history="1">
        <w:r w:rsidR="00B84233" w:rsidRPr="00B84233">
          <w:rPr>
            <w:rStyle w:val="Hypertextovprepojenie"/>
            <w:rFonts w:asciiTheme="minorHAnsi" w:hAnsiTheme="minorHAnsi"/>
          </w:rPr>
          <w:t>5.1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 xml:space="preserve">Norma STN EN ISO 9004:2010 a opis procesu </w:t>
        </w:r>
        <w:r w:rsidR="00B84233" w:rsidRPr="00B84233">
          <w:rPr>
            <w:rStyle w:val="Hypertextovprepojenie"/>
            <w:rFonts w:asciiTheme="minorHAnsi" w:hAnsiTheme="minorHAnsi"/>
          </w:rPr>
          <w:br/>
          <w:t>samohodnotenia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_Toc361832239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16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40" w:history="1">
        <w:r w:rsidR="00B84233" w:rsidRPr="00B84233">
          <w:rPr>
            <w:rStyle w:val="Hypertextovprepojenie"/>
            <w:rFonts w:asciiTheme="minorHAnsi" w:hAnsiTheme="minorHAnsi"/>
          </w:rPr>
          <w:t>5.2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ISO 9004 - Kapitola 4 Manažérstvo trvalého úspechu organizácie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_Toc361832240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19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1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5.2.1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4.1 Všeobecne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_Toc361832241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2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5.2.2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4.2 Trvalý úspech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_Toc361832242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21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3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5.2.3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4.3 Prostredie organizácie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_Toc361832243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24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4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5.2.4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4.4 Zainteresované strany, potreby a očakávania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_Toc361832244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26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45" w:history="1">
        <w:r w:rsidR="00B84233" w:rsidRPr="00B84233">
          <w:rPr>
            <w:rStyle w:val="Hypertextovprepojenie"/>
            <w:rFonts w:asciiTheme="minorHAnsi" w:hAnsiTheme="minorHAnsi"/>
          </w:rPr>
          <w:t>5.3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ISO 9004 - Kapitola 5 Stratégia a politika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_Toc361832245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29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6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5.3.1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5.1 Všeobecne (z normy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_Toc361832246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7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5.3.2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 xml:space="preserve">Podkapitola 5.2 Formulácia politiky a stratégie (z normy </w:t>
        </w:r>
        <w:r w:rsidR="00B84233" w:rsidRPr="00B84233">
          <w:rPr>
            <w:rStyle w:val="Hypertextovprepojenie"/>
            <w:rFonts w:asciiTheme="minorHAnsi" w:hAnsiTheme="minorHAnsi"/>
            <w:noProof/>
          </w:rPr>
          <w:br/>
          <w:t xml:space="preserve">             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_Toc361832247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8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5.3.3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5.3 Rozvoj stratégie a politiky  (z normy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_Toc361832248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35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49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5.3.4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5.4 Oznamovanie stratégie a politiky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_Toc361832249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40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50" w:history="1">
        <w:r w:rsidR="00B84233" w:rsidRPr="00B84233">
          <w:rPr>
            <w:rStyle w:val="Hypertextovprepojenie"/>
            <w:rFonts w:asciiTheme="minorHAnsi" w:hAnsiTheme="minorHAnsi"/>
          </w:rPr>
          <w:t>5.4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ISO 9004 - Kapitola 6 Manažérstvo zdrojov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_Toc361832250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43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1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6.1 Všeobecne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_Toc361832251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43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2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6.2 Finančné zdroje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_Toc361832252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45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3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6.3 Pracovníci v organizácii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_Toc361832253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48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4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6.4 Partneri a dodávatelia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_Toc361832254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52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5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5.4.5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6.5 Infraštruktúra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_Toc361832255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55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6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5.4.6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6.6 Pracovné prostredie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_Toc361832256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57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7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5.4.7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6.7 Vedomosti, informácie a technológie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_Toc361832257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59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58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5.4.8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6.8 Prírodné zdroje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_Toc361832258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63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59" w:history="1">
        <w:r w:rsidR="00B84233" w:rsidRPr="00B84233">
          <w:rPr>
            <w:rStyle w:val="Hypertextovprepojenie"/>
            <w:rFonts w:asciiTheme="minorHAnsi" w:hAnsiTheme="minorHAnsi"/>
          </w:rPr>
          <w:t>5.5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ISO 9004 - Kapitola 7 Manažérstvo procesov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_Toc361832259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67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0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5.5.1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7.1 Všeobecne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_Toc361832260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67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1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5.5.2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7.2 Plánovanie a kontrola procesov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_Toc361832261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68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2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5.5.3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7.3 Zodpovednosť za procesy a právomoci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_Toc361832262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71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63" w:history="1">
        <w:r w:rsidR="00B84233" w:rsidRPr="00B84233">
          <w:rPr>
            <w:rStyle w:val="Hypertextovprepojenie"/>
            <w:rFonts w:asciiTheme="minorHAnsi" w:hAnsiTheme="minorHAnsi"/>
          </w:rPr>
          <w:t>5.6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 xml:space="preserve">ISO 9004 - Kapitola 8 Monitorovanie, meranie, analýza </w:t>
        </w:r>
        <w:r w:rsidR="00B84233" w:rsidRPr="00B84233">
          <w:rPr>
            <w:rStyle w:val="Hypertextovprepojenie"/>
            <w:rFonts w:asciiTheme="minorHAnsi" w:hAnsiTheme="minorHAnsi"/>
          </w:rPr>
          <w:br/>
          <w:t>a preskúmavanie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_Toc361832263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74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4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5.6.1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8.1 Všeobecne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_Toc361832264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74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5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5.6.2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8.2 Monitorovanie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_Toc361832265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74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6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5.6.3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8.3 Meranie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_Toc361832266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79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7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5.6.4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8.4 Analýza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_Toc361832267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95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68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5.6.5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 xml:space="preserve">Podkapitola 8.5 Preskúmanie informácií z monitorovania </w:t>
        </w:r>
        <w:r w:rsidR="00B84233" w:rsidRPr="00B84233">
          <w:rPr>
            <w:rStyle w:val="Hypertextovprepojenie"/>
            <w:rFonts w:asciiTheme="minorHAnsi" w:hAnsiTheme="minorHAnsi"/>
            <w:noProof/>
          </w:rPr>
          <w:br/>
          <w:t xml:space="preserve">              merania a analýzy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_Toc361832268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99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69" w:history="1">
        <w:r w:rsidR="00B84233" w:rsidRPr="00B84233">
          <w:rPr>
            <w:rStyle w:val="Hypertextovprepojenie"/>
            <w:rFonts w:asciiTheme="minorHAnsi" w:hAnsiTheme="minorHAnsi"/>
          </w:rPr>
          <w:t>5.7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ISO 9004 - Kapitola 9 Zlepšovanie, inovácia a učenie sa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_Toc361832269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103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0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5.7.1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9.1 Všeobecne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_Toc361832270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103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1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5.7.2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9.2 Zlepšovanie (z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_Toc361832271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103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2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5.7.3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9.3 Inovácia (z normy ISO 9004)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_Toc361832272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107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3" w:history="1">
        <w:r w:rsidR="00B84233" w:rsidRPr="00B84233">
          <w:rPr>
            <w:rStyle w:val="Hypertextovprepojenie"/>
            <w:rFonts w:asciiTheme="minorHAnsi" w:hAnsiTheme="minorHAnsi"/>
            <w:noProof/>
          </w:rPr>
          <w:t>5.7.4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Podkapitola 9.4 Učenie sa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_Toc361832273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112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74" w:history="1">
        <w:r w:rsidR="00B84233" w:rsidRPr="00B84233">
          <w:rPr>
            <w:rStyle w:val="Hypertextovprepojenie"/>
            <w:rFonts w:asciiTheme="minorHAnsi" w:hAnsiTheme="minorHAnsi"/>
          </w:rPr>
          <w:t>5.8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Identifikácia potenciálnych bariér a nedorozumení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_Toc361832274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117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75" w:history="1">
        <w:r w:rsidR="00B84233" w:rsidRPr="00B84233">
          <w:rPr>
            <w:rStyle w:val="Hypertextovprepojenie"/>
            <w:rFonts w:asciiTheme="minorHAnsi" w:hAnsiTheme="minorHAnsi"/>
          </w:rPr>
          <w:t>5.9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 xml:space="preserve">Príklady výsledkov samohodnotenia podľa ISO 9004 </w:t>
        </w:r>
        <w:r w:rsidR="00B84233" w:rsidRPr="00B84233">
          <w:rPr>
            <w:rStyle w:val="Hypertextovprepojenie"/>
            <w:rFonts w:asciiTheme="minorHAnsi" w:hAnsiTheme="minorHAnsi"/>
          </w:rPr>
          <w:br/>
          <w:t>pri procese samohodnotenia s využitím ISO 9004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_Toc361832275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119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76" w:history="1">
        <w:r w:rsidR="00B84233" w:rsidRPr="00B84233">
          <w:rPr>
            <w:rStyle w:val="Hypertextovprepojenie"/>
            <w:rFonts w:asciiTheme="minorHAnsi" w:hAnsiTheme="minorHAnsi"/>
          </w:rPr>
          <w:t>6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Procesy samohodnotenia na báze ISO 10014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_Toc361832276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121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77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Norma STN ISO 10014:2007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_Toc361832277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121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8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6.1.1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Využitie normy ISO 10014 na samohodnotenie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_Toc361832278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122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3"/>
        <w:tabs>
          <w:tab w:val="left" w:pos="1134"/>
          <w:tab w:val="right" w:leader="dot" w:pos="6907"/>
        </w:tabs>
        <w:spacing w:after="0"/>
        <w:rPr>
          <w:rFonts w:asciiTheme="minorHAnsi" w:eastAsia="Times New Roman" w:hAnsiTheme="minorHAnsi"/>
          <w:noProof/>
          <w:lang w:eastAsia="sk-SK"/>
        </w:rPr>
      </w:pPr>
      <w:hyperlink w:anchor="_Toc361832279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6.1.2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Opis procesu samohodnotenia podľa ISO 10014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_Toc361832279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124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0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6.2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„Zameranie sa na zákazníka“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_Toc361832280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130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1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6.3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„Vodcovstvo/vedenie“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_Toc361832281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143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2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6.4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„Zapojenie pracovníkov“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_Toc361832282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162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3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6.5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„Procesný prístup“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_Toc361832283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173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4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6.6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„Systémový prístup k manažérstvu“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_Toc361832284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182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5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6.7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„Trvalé zlepšovanie“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_Toc361832285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191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6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6.8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„Rozhodovanie na základe faktov“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_Toc361832286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200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7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6.9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Zásada „Vzájomne výhodné vzťahy s dodávateľmi“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_Toc361832287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207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8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6.10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 xml:space="preserve">Identifikácia potenciálnych prekážok a nedorozumení  </w:t>
        </w:r>
        <w:r w:rsidR="00B84233" w:rsidRPr="00B84233">
          <w:rPr>
            <w:rStyle w:val="Hypertextovprepojenie"/>
            <w:rFonts w:asciiTheme="minorHAnsi" w:hAnsiTheme="minorHAnsi"/>
            <w:noProof/>
          </w:rPr>
          <w:br/>
          <w:t xml:space="preserve">                       pri procese samohodnotenia s využitím ISO 10014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_Toc361832288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217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2"/>
        <w:rPr>
          <w:rFonts w:asciiTheme="minorHAnsi" w:eastAsia="Times New Roman" w:hAnsiTheme="minorHAnsi"/>
          <w:noProof/>
          <w:lang w:eastAsia="sk-SK"/>
        </w:rPr>
      </w:pPr>
      <w:hyperlink w:anchor="_Toc361832289" w:history="1">
        <w:r w:rsidR="00B84233" w:rsidRPr="00B84233">
          <w:rPr>
            <w:rStyle w:val="Hypertextovprepojenie"/>
            <w:rFonts w:asciiTheme="minorHAnsi" w:hAnsiTheme="minorHAnsi"/>
            <w:noProof/>
          </w:rPr>
          <w:t>6.11</w:t>
        </w:r>
        <w:r w:rsidR="00B84233" w:rsidRPr="00B84233">
          <w:rPr>
            <w:rFonts w:asciiTheme="minorHAnsi" w:eastAsia="Times New Roman" w:hAnsiTheme="minorHAnsi"/>
            <w:noProof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  <w:noProof/>
          </w:rPr>
          <w:t>Príklady výsledkov samohodnotenia podľa ISO 10014</w:t>
        </w:r>
        <w:r w:rsidR="00B84233" w:rsidRPr="00B84233">
          <w:rPr>
            <w:rFonts w:asciiTheme="minorHAnsi" w:hAnsiTheme="minorHAnsi"/>
            <w:noProof/>
            <w:webHidden/>
          </w:rPr>
          <w:tab/>
        </w:r>
        <w:r w:rsidR="00B84233" w:rsidRPr="00B84233">
          <w:rPr>
            <w:rFonts w:asciiTheme="minorHAnsi" w:hAnsiTheme="minorHAnsi"/>
            <w:noProof/>
            <w:webHidden/>
          </w:rPr>
          <w:fldChar w:fldCharType="begin"/>
        </w:r>
        <w:r w:rsidR="00B84233" w:rsidRPr="00B84233">
          <w:rPr>
            <w:rFonts w:asciiTheme="minorHAnsi" w:hAnsiTheme="minorHAnsi"/>
            <w:noProof/>
            <w:webHidden/>
          </w:rPr>
          <w:instrText xml:space="preserve"> PAGEREF _Toc361832289 \h </w:instrText>
        </w:r>
        <w:r w:rsidR="00B84233" w:rsidRPr="00B84233">
          <w:rPr>
            <w:rFonts w:asciiTheme="minorHAnsi" w:hAnsiTheme="minorHAnsi"/>
            <w:noProof/>
            <w:webHidden/>
          </w:rPr>
        </w:r>
        <w:r w:rsidR="00B84233" w:rsidRPr="00B84233">
          <w:rPr>
            <w:rFonts w:asciiTheme="minorHAnsi" w:hAnsiTheme="minorHAnsi"/>
            <w:noProof/>
            <w:webHidden/>
          </w:rPr>
          <w:fldChar w:fldCharType="separate"/>
        </w:r>
        <w:r w:rsidR="00B84233" w:rsidRPr="00B84233">
          <w:rPr>
            <w:rFonts w:asciiTheme="minorHAnsi" w:hAnsiTheme="minorHAnsi"/>
            <w:noProof/>
            <w:webHidden/>
          </w:rPr>
          <w:t>220</w:t>
        </w:r>
        <w:r w:rsidR="00B84233" w:rsidRPr="00B84233">
          <w:rPr>
            <w:rFonts w:asciiTheme="minorHAnsi" w:hAnsiTheme="minorHAnsi"/>
            <w:noProof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0" w:history="1">
        <w:r w:rsidR="00B84233" w:rsidRPr="00B84233">
          <w:rPr>
            <w:rStyle w:val="Hypertextovprepojenie"/>
            <w:rFonts w:asciiTheme="minorHAnsi" w:hAnsiTheme="minorHAnsi"/>
          </w:rPr>
          <w:t>7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Možnosti porovnania výsledkov procesov samohodnotenia podľa ISO 9004 a ISO 10014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_Toc361832290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223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1" w:history="1">
        <w:r w:rsidR="00B84233" w:rsidRPr="00B84233">
          <w:rPr>
            <w:rStyle w:val="Hypertextovprepojenie"/>
            <w:rFonts w:asciiTheme="minorHAnsi" w:hAnsiTheme="minorHAnsi"/>
          </w:rPr>
          <w:t>8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Zohľadňovanie efektívnosti a účinnosti procesu samohodnotenia z pohľadu ďalšieho zlepšovania výkonnosti  a trvalému úspechu organizácie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_Toc361832291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225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2" w:history="1">
        <w:r w:rsidR="00B84233" w:rsidRPr="00B84233">
          <w:rPr>
            <w:rStyle w:val="Hypertextovprepojenie"/>
            <w:rFonts w:asciiTheme="minorHAnsi" w:hAnsiTheme="minorHAnsi"/>
          </w:rPr>
          <w:t>9</w:t>
        </w:r>
        <w:r w:rsidR="00B84233" w:rsidRPr="00B84233">
          <w:rPr>
            <w:rFonts w:asciiTheme="minorHAnsi" w:eastAsia="Times New Roman" w:hAnsiTheme="minorHAnsi"/>
            <w:shd w:val="clear" w:color="auto" w:fill="auto"/>
            <w:lang w:eastAsia="sk-SK"/>
          </w:rPr>
          <w:tab/>
        </w:r>
        <w:r w:rsidR="00B84233" w:rsidRPr="00B84233">
          <w:rPr>
            <w:rStyle w:val="Hypertextovprepojenie"/>
            <w:rFonts w:asciiTheme="minorHAnsi" w:hAnsiTheme="minorHAnsi"/>
          </w:rPr>
          <w:t>Záver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_Toc361832292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227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3" w:history="1">
        <w:r w:rsidR="00B84233" w:rsidRPr="00B84233">
          <w:rPr>
            <w:rStyle w:val="Hypertextovprepojenie"/>
            <w:rFonts w:asciiTheme="minorHAnsi" w:hAnsiTheme="minorHAnsi"/>
          </w:rPr>
          <w:t xml:space="preserve">PRÍLOHA  A - Terminológia manažérstva kvality vo vzdelávaní </w:t>
        </w:r>
        <w:r w:rsidR="00B84233" w:rsidRPr="00B84233">
          <w:rPr>
            <w:rStyle w:val="Hypertextovprepojenie"/>
            <w:rFonts w:asciiTheme="minorHAnsi" w:hAnsiTheme="minorHAnsi"/>
          </w:rPr>
          <w:br/>
          <w:t>s orientáciou na samohodnotenie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_Toc361832293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230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4" w:history="1">
        <w:r w:rsidR="00B84233" w:rsidRPr="00B84233">
          <w:rPr>
            <w:rStyle w:val="Hypertextovprepojenie"/>
            <w:rFonts w:asciiTheme="minorHAnsi" w:hAnsiTheme="minorHAnsi"/>
          </w:rPr>
          <w:t xml:space="preserve">PRÍLOHA B – Teoretické vymedzenie zásad manažérstva kvality </w:t>
        </w:r>
        <w:r w:rsidR="00B84233" w:rsidRPr="00B84233">
          <w:rPr>
            <w:rStyle w:val="Hypertextovprepojenie"/>
            <w:rFonts w:asciiTheme="minorHAnsi" w:hAnsiTheme="minorHAnsi"/>
          </w:rPr>
          <w:br/>
          <w:t>podľa ISO 10014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_Toc361832294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251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B84233" w:rsidRPr="00B84233" w:rsidRDefault="00A3385B" w:rsidP="00B84233">
      <w:pPr>
        <w:pStyle w:val="Obsah1"/>
        <w:rPr>
          <w:rFonts w:asciiTheme="minorHAnsi" w:eastAsia="Times New Roman" w:hAnsiTheme="minorHAnsi"/>
          <w:shd w:val="clear" w:color="auto" w:fill="auto"/>
          <w:lang w:eastAsia="sk-SK"/>
        </w:rPr>
      </w:pPr>
      <w:hyperlink w:anchor="_Toc361832295" w:history="1">
        <w:r w:rsidR="00B84233" w:rsidRPr="00B84233">
          <w:rPr>
            <w:rStyle w:val="Hypertextovprepojenie"/>
            <w:rFonts w:asciiTheme="minorHAnsi" w:hAnsiTheme="minorHAnsi"/>
          </w:rPr>
          <w:t>Zoznam bibliografických odkazov</w:t>
        </w:r>
        <w:r w:rsidR="00B84233" w:rsidRPr="00B84233">
          <w:rPr>
            <w:rFonts w:asciiTheme="minorHAnsi" w:hAnsiTheme="minorHAnsi"/>
            <w:webHidden/>
          </w:rPr>
          <w:tab/>
        </w:r>
        <w:r w:rsidR="00B84233" w:rsidRPr="00B84233">
          <w:rPr>
            <w:rFonts w:asciiTheme="minorHAnsi" w:hAnsiTheme="minorHAnsi"/>
            <w:webHidden/>
          </w:rPr>
          <w:fldChar w:fldCharType="begin"/>
        </w:r>
        <w:r w:rsidR="00B84233" w:rsidRPr="00B84233">
          <w:rPr>
            <w:rFonts w:asciiTheme="minorHAnsi" w:hAnsiTheme="minorHAnsi"/>
            <w:webHidden/>
          </w:rPr>
          <w:instrText xml:space="preserve"> PAGEREF _Toc361832295 \h </w:instrText>
        </w:r>
        <w:r w:rsidR="00B84233" w:rsidRPr="00B84233">
          <w:rPr>
            <w:rFonts w:asciiTheme="minorHAnsi" w:hAnsiTheme="minorHAnsi"/>
            <w:webHidden/>
          </w:rPr>
        </w:r>
        <w:r w:rsidR="00B84233" w:rsidRPr="00B84233">
          <w:rPr>
            <w:rFonts w:asciiTheme="minorHAnsi" w:hAnsiTheme="minorHAnsi"/>
            <w:webHidden/>
          </w:rPr>
          <w:fldChar w:fldCharType="separate"/>
        </w:r>
        <w:r w:rsidR="00B84233" w:rsidRPr="00B84233">
          <w:rPr>
            <w:rFonts w:asciiTheme="minorHAnsi" w:hAnsiTheme="minorHAnsi"/>
            <w:webHidden/>
          </w:rPr>
          <w:t>289</w:t>
        </w:r>
        <w:r w:rsidR="00B84233" w:rsidRPr="00B84233">
          <w:rPr>
            <w:rFonts w:asciiTheme="minorHAnsi" w:hAnsiTheme="minorHAnsi"/>
            <w:webHidden/>
          </w:rPr>
          <w:fldChar w:fldCharType="end"/>
        </w:r>
      </w:hyperlink>
    </w:p>
    <w:p w:rsidR="00570C24" w:rsidRDefault="00B84233" w:rsidP="00B84233">
      <w:pPr>
        <w:rPr>
          <w:rFonts w:asciiTheme="minorHAnsi" w:hAnsiTheme="minorHAnsi"/>
        </w:rPr>
      </w:pPr>
      <w:r w:rsidRPr="00B84233">
        <w:rPr>
          <w:rFonts w:asciiTheme="minorHAnsi" w:hAnsiTheme="minorHAnsi"/>
        </w:rPr>
        <w:fldChar w:fldCharType="end"/>
      </w:r>
    </w:p>
    <w:p w:rsidR="00B84233" w:rsidRDefault="00B84233" w:rsidP="00B84233">
      <w:pPr>
        <w:rPr>
          <w:rFonts w:asciiTheme="minorHAnsi" w:hAnsiTheme="minorHAnsi"/>
        </w:rPr>
      </w:pPr>
    </w:p>
    <w:p w:rsidR="00B84233" w:rsidRDefault="00B84233" w:rsidP="00B84233">
      <w:pPr>
        <w:rPr>
          <w:rFonts w:asciiTheme="minorHAnsi" w:hAnsiTheme="minorHAnsi"/>
        </w:rPr>
      </w:pPr>
    </w:p>
    <w:p w:rsidR="00B84233" w:rsidRDefault="00B84233" w:rsidP="00B84233">
      <w:pPr>
        <w:rPr>
          <w:rFonts w:asciiTheme="minorHAnsi" w:hAnsiTheme="minorHAnsi"/>
        </w:rPr>
      </w:pPr>
    </w:p>
    <w:p w:rsidR="00B84233" w:rsidRDefault="00B84233" w:rsidP="00B84233">
      <w:pPr>
        <w:rPr>
          <w:rFonts w:asciiTheme="minorHAnsi" w:hAnsiTheme="minorHAnsi"/>
        </w:rPr>
      </w:pPr>
    </w:p>
    <w:p w:rsidR="00A3385B" w:rsidRDefault="00A3385B" w:rsidP="00A3385B">
      <w:r>
        <w:t xml:space="preserve">Na základe Vašej požiadavky Vám bezplatne zašleme printovú verziu publikácie. </w:t>
      </w:r>
    </w:p>
    <w:p w:rsidR="00A3385B" w:rsidRDefault="00A3385B" w:rsidP="00A3385B">
      <w:r>
        <w:t xml:space="preserve">Kontaktujte:  </w:t>
      </w:r>
      <w:hyperlink r:id="rId5" w:history="1">
        <w:r>
          <w:rPr>
            <w:rStyle w:val="Hypertextovprepojenie"/>
          </w:rPr>
          <w:t>gabriela.saxova@ku.sk</w:t>
        </w:r>
      </w:hyperlink>
    </w:p>
    <w:p w:rsidR="00B84233" w:rsidRPr="00B84233" w:rsidRDefault="00B84233" w:rsidP="00B84233">
      <w:pPr>
        <w:rPr>
          <w:rFonts w:asciiTheme="minorHAnsi" w:hAnsiTheme="minorHAnsi"/>
        </w:rPr>
      </w:pPr>
      <w:bookmarkStart w:id="0" w:name="_GoBack"/>
      <w:bookmarkEnd w:id="0"/>
    </w:p>
    <w:sectPr w:rsidR="00B84233" w:rsidRPr="00B8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33"/>
    <w:rsid w:val="00570C24"/>
    <w:rsid w:val="00A3385B"/>
    <w:rsid w:val="00B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23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B84233"/>
    <w:pPr>
      <w:tabs>
        <w:tab w:val="right" w:leader="dot" w:pos="6907"/>
      </w:tabs>
      <w:spacing w:after="0" w:line="240" w:lineRule="auto"/>
      <w:ind w:left="1134" w:right="-28" w:hanging="1134"/>
    </w:pPr>
    <w:rPr>
      <w:b/>
      <w:noProof/>
      <w:shd w:val="clear" w:color="auto" w:fill="FFFFFF"/>
    </w:rPr>
  </w:style>
  <w:style w:type="paragraph" w:styleId="Obsah2">
    <w:name w:val="toc 2"/>
    <w:basedOn w:val="Normlny"/>
    <w:next w:val="Normlny"/>
    <w:autoRedefine/>
    <w:uiPriority w:val="39"/>
    <w:qFormat/>
    <w:rsid w:val="00B84233"/>
    <w:pPr>
      <w:tabs>
        <w:tab w:val="left" w:pos="0"/>
        <w:tab w:val="left" w:pos="1134"/>
        <w:tab w:val="right" w:leader="dot" w:pos="6946"/>
      </w:tabs>
      <w:spacing w:after="0" w:line="240" w:lineRule="auto"/>
      <w:ind w:right="-29"/>
    </w:pPr>
    <w:rPr>
      <w:rFonts w:ascii="Times New Roman" w:hAnsi="Times New Roman"/>
    </w:rPr>
  </w:style>
  <w:style w:type="character" w:styleId="Hypertextovprepojenie">
    <w:name w:val="Hyperlink"/>
    <w:uiPriority w:val="99"/>
    <w:unhideWhenUsed/>
    <w:rsid w:val="00B84233"/>
    <w:rPr>
      <w:b w:val="0"/>
      <w:bCs w:val="0"/>
      <w:strike w:val="0"/>
      <w:dstrike w:val="0"/>
      <w:color w:val="982525"/>
      <w:u w:val="none"/>
      <w:effect w:val="none"/>
    </w:rPr>
  </w:style>
  <w:style w:type="paragraph" w:styleId="Obsah3">
    <w:name w:val="toc 3"/>
    <w:basedOn w:val="Normlny"/>
    <w:next w:val="Normlny"/>
    <w:autoRedefine/>
    <w:uiPriority w:val="39"/>
    <w:unhideWhenUsed/>
    <w:rsid w:val="00B84233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423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B84233"/>
    <w:pPr>
      <w:tabs>
        <w:tab w:val="right" w:leader="dot" w:pos="6907"/>
      </w:tabs>
      <w:spacing w:after="0" w:line="240" w:lineRule="auto"/>
      <w:ind w:left="1134" w:right="-28" w:hanging="1134"/>
    </w:pPr>
    <w:rPr>
      <w:b/>
      <w:noProof/>
      <w:shd w:val="clear" w:color="auto" w:fill="FFFFFF"/>
    </w:rPr>
  </w:style>
  <w:style w:type="paragraph" w:styleId="Obsah2">
    <w:name w:val="toc 2"/>
    <w:basedOn w:val="Normlny"/>
    <w:next w:val="Normlny"/>
    <w:autoRedefine/>
    <w:uiPriority w:val="39"/>
    <w:qFormat/>
    <w:rsid w:val="00B84233"/>
    <w:pPr>
      <w:tabs>
        <w:tab w:val="left" w:pos="0"/>
        <w:tab w:val="left" w:pos="1134"/>
        <w:tab w:val="right" w:leader="dot" w:pos="6946"/>
      </w:tabs>
      <w:spacing w:after="0" w:line="240" w:lineRule="auto"/>
      <w:ind w:right="-29"/>
    </w:pPr>
    <w:rPr>
      <w:rFonts w:ascii="Times New Roman" w:hAnsi="Times New Roman"/>
    </w:rPr>
  </w:style>
  <w:style w:type="character" w:styleId="Hypertextovprepojenie">
    <w:name w:val="Hyperlink"/>
    <w:uiPriority w:val="99"/>
    <w:unhideWhenUsed/>
    <w:rsid w:val="00B84233"/>
    <w:rPr>
      <w:b w:val="0"/>
      <w:bCs w:val="0"/>
      <w:strike w:val="0"/>
      <w:dstrike w:val="0"/>
      <w:color w:val="982525"/>
      <w:u w:val="none"/>
      <w:effect w:val="none"/>
    </w:rPr>
  </w:style>
  <w:style w:type="paragraph" w:styleId="Obsah3">
    <w:name w:val="toc 3"/>
    <w:basedOn w:val="Normlny"/>
    <w:next w:val="Normlny"/>
    <w:autoRedefine/>
    <w:uiPriority w:val="39"/>
    <w:unhideWhenUsed/>
    <w:rsid w:val="00B84233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.saxova@k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2014-05-20T08:20:00Z</dcterms:created>
  <dcterms:modified xsi:type="dcterms:W3CDTF">2014-05-20T08:36:00Z</dcterms:modified>
</cp:coreProperties>
</file>